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D1C" w:rsidRDefault="00E266F0">
      <w:pPr>
        <w:rPr>
          <w:rFonts w:ascii="Arial" w:hAnsi="Arial" w:cs="Arial"/>
          <w:color w:val="222222"/>
          <w:sz w:val="36"/>
          <w:szCs w:val="36"/>
          <w:shd w:val="clear" w:color="auto" w:fill="FEFEFE"/>
        </w:rPr>
      </w:pPr>
      <w:r>
        <w:rPr>
          <w:rFonts w:ascii="Arial" w:hAnsi="Arial" w:cs="Arial"/>
          <w:color w:val="222222"/>
          <w:sz w:val="36"/>
          <w:szCs w:val="36"/>
          <w:shd w:val="clear" w:color="auto" w:fill="FEFEFE"/>
        </w:rPr>
        <w:t>Weighting does not converge error. What does this mean and how can I fix it?</w:t>
      </w:r>
    </w:p>
    <w:p w:rsidR="00687D1C" w:rsidRPr="00687D1C" w:rsidRDefault="00687D1C">
      <w:r w:rsidRPr="00687D1C">
        <w:t xml:space="preserve">You might see </w:t>
      </w:r>
      <w:r>
        <w:t>a warning message like this:</w:t>
      </w:r>
    </w:p>
    <w:p w:rsidR="00687D1C" w:rsidRDefault="00687D1C" w:rsidP="00687D1C">
      <w:pPr>
        <w:rPr>
          <w:rFonts w:ascii="Arial" w:hAnsi="Arial" w:cs="Arial"/>
          <w:color w:val="222222"/>
          <w:sz w:val="36"/>
          <w:szCs w:val="36"/>
          <w:shd w:val="clear" w:color="auto" w:fill="FEFEFE"/>
        </w:rPr>
      </w:pPr>
      <w:r>
        <w:rPr>
          <w:noProof/>
          <w:lang w:val="en-GB" w:eastAsia="en-GB"/>
        </w:rPr>
        <w:drawing>
          <wp:inline distT="0" distB="0" distL="0" distR="0" wp14:anchorId="5DB824B8" wp14:editId="7C65A146">
            <wp:extent cx="4534533" cy="1629002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ight1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4533" cy="162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D1C" w:rsidRDefault="00687D1C" w:rsidP="003E1AC2">
      <w:r w:rsidRPr="00687D1C">
        <w:t xml:space="preserve">For weightings in Askia there are a number of options </w:t>
      </w:r>
      <w:r>
        <w:t>to take note of</w:t>
      </w:r>
      <w:r w:rsidRPr="00687D1C">
        <w:t>. 9 times out of 10, weighting convergence issues can be solved by adjusting these settings</w:t>
      </w:r>
      <w:r w:rsidR="003E1AC2">
        <w:t>.</w:t>
      </w:r>
    </w:p>
    <w:p w:rsidR="00687D1C" w:rsidRPr="00687D1C" w:rsidRDefault="00687D1C" w:rsidP="00687D1C">
      <w:pPr>
        <w:rPr>
          <w:b/>
          <w:u w:val="single"/>
        </w:rPr>
      </w:pPr>
      <w:r w:rsidRPr="00687D1C">
        <w:rPr>
          <w:b/>
          <w:u w:val="single"/>
        </w:rPr>
        <w:t>Number of possible iterations per question:</w:t>
      </w:r>
    </w:p>
    <w:p w:rsidR="006B664E" w:rsidRDefault="00687D1C" w:rsidP="006B664E">
      <w:pPr>
        <w:tabs>
          <w:tab w:val="left" w:pos="3860"/>
        </w:tabs>
      </w:pPr>
      <w:r>
        <w:t xml:space="preserve">If the </w:t>
      </w:r>
      <w:proofErr w:type="spellStart"/>
      <w:r>
        <w:t>weigthing</w:t>
      </w:r>
      <w:proofErr w:type="spellEnd"/>
      <w:r>
        <w:t xml:space="preserve"> is a ‘difficult fit’ the weighting algorithm may need to cycle through a number of iterations before it can get to converge. If the number of iterations set in the options above is not high enough then the weighting may fail to converge.</w:t>
      </w:r>
    </w:p>
    <w:p w:rsidR="006B664E" w:rsidRDefault="006B664E" w:rsidP="006B664E">
      <w:pPr>
        <w:rPr>
          <w:b/>
          <w:u w:val="single"/>
        </w:rPr>
      </w:pPr>
      <w:r w:rsidRPr="006B664E">
        <w:rPr>
          <w:b/>
          <w:u w:val="single"/>
        </w:rPr>
        <w:t>Maximum and minimum weights:</w:t>
      </w:r>
    </w:p>
    <w:p w:rsidR="00DA1F90" w:rsidRDefault="00DA1F90" w:rsidP="006B664E">
      <w:r w:rsidRPr="00DA1F90">
        <w:t>When the weighting scheme</w:t>
      </w:r>
      <w:r>
        <w:t xml:space="preserve"> has converged it assigns a weighting factor to each respondent. A weighting scheme may only converge once some respondents have been assigned a high weighting factor e.g. above 5. Then if it’s the case that your maximum weighting factor is set to 5, your weighting scheme won’t converge. The </w:t>
      </w:r>
      <w:r w:rsidR="00B01C96">
        <w:t>same goes for minimum weights.</w:t>
      </w:r>
    </w:p>
    <w:p w:rsidR="007F1705" w:rsidRDefault="00DA1F90" w:rsidP="00DA1F90">
      <w:r>
        <w:t>How do we check for this?</w:t>
      </w:r>
      <w:r w:rsidR="007F1705">
        <w:t xml:space="preserve"> – right click in the question tree &gt; create a variable &gt; ‘By weighting’ &gt; select the weighting.</w:t>
      </w:r>
    </w:p>
    <w:p w:rsidR="00DA1F90" w:rsidRDefault="00DA1F90" w:rsidP="006B664E">
      <w:r w:rsidRPr="007F1705">
        <w:rPr>
          <w:noProof/>
          <w:lang w:val="en-GB" w:eastAsia="en-GB"/>
        </w:rPr>
        <w:drawing>
          <wp:inline distT="0" distB="0" distL="0" distR="0" wp14:anchorId="7280A0F8" wp14:editId="4BAC3624">
            <wp:extent cx="6026150" cy="4457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F53" w:rsidRDefault="00B01C96" w:rsidP="006B664E">
      <w:r>
        <w:lastRenderedPageBreak/>
        <w:t>When you click OK you will see the convergence error but click OK again to create the variable. Now right click on it &gt; group values</w:t>
      </w:r>
      <w:r w:rsidR="00355F53">
        <w:t xml:space="preserve"> &gt; Find all values:</w:t>
      </w:r>
    </w:p>
    <w:p w:rsidR="00B01C96" w:rsidRDefault="00355F53" w:rsidP="006B664E">
      <w:r>
        <w:rPr>
          <w:noProof/>
          <w:lang w:val="en-GB" w:eastAsia="en-GB"/>
        </w:rPr>
        <w:drawing>
          <wp:inline distT="0" distB="0" distL="0" distR="0">
            <wp:extent cx="5994400" cy="4169769"/>
            <wp:effectExtent l="0" t="0" r="635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4169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F53" w:rsidRDefault="00355F53" w:rsidP="006B664E">
      <w:r>
        <w:t>The maximum weighting factor like the one highlighted above (almost dead on 5) is a sure sign that the weighting has hit a limit which won’t allow it to converge. If I change my maximum weight to be 10 now and re-run these steps, my convergence warning does not appear anymore and my weighting factors look like this:</w:t>
      </w:r>
    </w:p>
    <w:p w:rsidR="00E266F0" w:rsidRDefault="00355F53" w:rsidP="006B664E">
      <w:r>
        <w:rPr>
          <w:noProof/>
          <w:lang w:val="en-GB" w:eastAsia="en-GB"/>
        </w:rPr>
        <w:drawing>
          <wp:inline distT="0" distB="0" distL="0" distR="0">
            <wp:extent cx="6000750" cy="417219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613" cy="4174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AC2" w:rsidRDefault="003E1AC2" w:rsidP="006B664E">
      <w:r>
        <w:lastRenderedPageBreak/>
        <w:t>The other most common reason for convergence errors is when observed counts of 0 are given a target of greater than 0. There are no amount of iterations can turn zero into a number of respondents so the weighting won’t converge.</w:t>
      </w:r>
    </w:p>
    <w:p w:rsidR="003E1AC2" w:rsidRDefault="003E1AC2" w:rsidP="006B664E">
      <w:r>
        <w:rPr>
          <w:noProof/>
          <w:lang w:val="en-GB" w:eastAsia="en-GB"/>
        </w:rPr>
        <w:drawing>
          <wp:inline distT="0" distB="0" distL="0" distR="0" wp14:anchorId="74F97AD0" wp14:editId="21E96198">
            <wp:extent cx="6868795" cy="5793740"/>
            <wp:effectExtent l="0" t="0" r="8255" b="0"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795" cy="57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89F" w:rsidRDefault="0094289F" w:rsidP="006B664E">
      <w:r>
        <w:t xml:space="preserve">Finally, you could try </w:t>
      </w:r>
      <w:r w:rsidRPr="00EC4EB7">
        <w:rPr>
          <w:u w:val="single"/>
        </w:rPr>
        <w:t>reducing the accuracy</w:t>
      </w:r>
      <w:bookmarkStart w:id="0" w:name="_GoBack"/>
      <w:bookmarkEnd w:id="0"/>
      <w:r w:rsidRPr="00EC4EB7">
        <w:rPr>
          <w:u w:val="single"/>
        </w:rPr>
        <w:t xml:space="preserve"> of the weighting</w:t>
      </w:r>
      <w:r w:rsidR="00EC4EB7">
        <w:t xml:space="preserve"> if all the other hints and tips have not worked.</w:t>
      </w:r>
    </w:p>
    <w:sectPr w:rsidR="0094289F" w:rsidSect="008A32B2">
      <w:pgSz w:w="12240" w:h="15840"/>
      <w:pgMar w:top="238" w:right="238" w:bottom="249" w:left="2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C6A32"/>
    <w:multiLevelType w:val="hybridMultilevel"/>
    <w:tmpl w:val="33049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skiaWordCustomXmlPart" w:val="{3ECC79D2-F598-4705-9752-868DF3A89A35}"/>
  </w:docVars>
  <w:rsids>
    <w:rsidRoot w:val="00E266F0"/>
    <w:rsid w:val="002451E6"/>
    <w:rsid w:val="00345119"/>
    <w:rsid w:val="00355F53"/>
    <w:rsid w:val="003E1AC2"/>
    <w:rsid w:val="004E5308"/>
    <w:rsid w:val="00557E00"/>
    <w:rsid w:val="00687D1C"/>
    <w:rsid w:val="006B664E"/>
    <w:rsid w:val="007D645B"/>
    <w:rsid w:val="007F1705"/>
    <w:rsid w:val="008A32B2"/>
    <w:rsid w:val="0094289F"/>
    <w:rsid w:val="00B01C96"/>
    <w:rsid w:val="00CD2F29"/>
    <w:rsid w:val="00DA1F90"/>
    <w:rsid w:val="00DB7D1B"/>
    <w:rsid w:val="00E266F0"/>
    <w:rsid w:val="00EC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6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2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6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2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numbering" Target="numbering.xml"/><Relationship Id="rId26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settings" Target="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microsoft.com/office/2007/relationships/stylesWithEffects" Target="stylesWithEffects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image" Target="media/image2.png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image" Target="media/image1.png"/><Relationship Id="rId28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webSettings" Target="webSettings.xml"/><Relationship Id="rId27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10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11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12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13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14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15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16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17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2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3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4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5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6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7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8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9.xml>��< ? x m l   v e r s i o n = " 1 . 0 "   e n c o d i n g = " u t f - 1 6 " ? > < A r r a y O f E Q u e s t i o n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4D5A2AA-EB7F-4FF8-B890-D024B828BB18}">
  <ds:schemaRefs>
    <ds:schemaRef ds:uri="http://www.w3.org/2001/XMLSchema"/>
  </ds:schemaRefs>
</ds:datastoreItem>
</file>

<file path=customXml/itemProps10.xml><?xml version="1.0" encoding="utf-8"?>
<ds:datastoreItem xmlns:ds="http://schemas.openxmlformats.org/officeDocument/2006/customXml" ds:itemID="{F6052440-4AA1-4E3D-9114-92547ADD1C5D}">
  <ds:schemaRefs>
    <ds:schemaRef ds:uri="http://www.w3.org/2001/XMLSchema"/>
  </ds:schemaRefs>
</ds:datastoreItem>
</file>

<file path=customXml/itemProps11.xml><?xml version="1.0" encoding="utf-8"?>
<ds:datastoreItem xmlns:ds="http://schemas.openxmlformats.org/officeDocument/2006/customXml" ds:itemID="{982E0DC9-6571-4B7C-8A53-F8C35DB1ED36}">
  <ds:schemaRefs>
    <ds:schemaRef ds:uri="http://www.w3.org/2001/XMLSchema"/>
  </ds:schemaRefs>
</ds:datastoreItem>
</file>

<file path=customXml/itemProps12.xml><?xml version="1.0" encoding="utf-8"?>
<ds:datastoreItem xmlns:ds="http://schemas.openxmlformats.org/officeDocument/2006/customXml" ds:itemID="{B26A3B74-85C1-4661-9F9F-8C3A2A2B7D2F}">
  <ds:schemaRefs>
    <ds:schemaRef ds:uri="http://www.w3.org/2001/XMLSchema"/>
  </ds:schemaRefs>
</ds:datastoreItem>
</file>

<file path=customXml/itemProps13.xml><?xml version="1.0" encoding="utf-8"?>
<ds:datastoreItem xmlns:ds="http://schemas.openxmlformats.org/officeDocument/2006/customXml" ds:itemID="{3DD56A65-9343-4CE1-9517-903F3B0321AC}">
  <ds:schemaRefs>
    <ds:schemaRef ds:uri="http://www.w3.org/2001/XMLSchema"/>
  </ds:schemaRefs>
</ds:datastoreItem>
</file>

<file path=customXml/itemProps14.xml><?xml version="1.0" encoding="utf-8"?>
<ds:datastoreItem xmlns:ds="http://schemas.openxmlformats.org/officeDocument/2006/customXml" ds:itemID="{11886FF7-9E55-4C2C-8F4A-5EA679D96469}">
  <ds:schemaRefs>
    <ds:schemaRef ds:uri="http://www.w3.org/2001/XMLSchema"/>
  </ds:schemaRefs>
</ds:datastoreItem>
</file>

<file path=customXml/itemProps15.xml><?xml version="1.0" encoding="utf-8"?>
<ds:datastoreItem xmlns:ds="http://schemas.openxmlformats.org/officeDocument/2006/customXml" ds:itemID="{8FD297A6-D1D7-4238-BCD8-3E59A997A51E}">
  <ds:schemaRefs>
    <ds:schemaRef ds:uri="http://www.w3.org/2001/XMLSchema"/>
  </ds:schemaRefs>
</ds:datastoreItem>
</file>

<file path=customXml/itemProps16.xml><?xml version="1.0" encoding="utf-8"?>
<ds:datastoreItem xmlns:ds="http://schemas.openxmlformats.org/officeDocument/2006/customXml" ds:itemID="{CC3559E5-0810-4E28-B10D-E89AEB87F3E4}">
  <ds:schemaRefs>
    <ds:schemaRef ds:uri="http://www.w3.org/2001/XMLSchema"/>
  </ds:schemaRefs>
</ds:datastoreItem>
</file>

<file path=customXml/itemProps17.xml><?xml version="1.0" encoding="utf-8"?>
<ds:datastoreItem xmlns:ds="http://schemas.openxmlformats.org/officeDocument/2006/customXml" ds:itemID="{3ECC79D2-F598-4705-9752-868DF3A89A3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2989015-0D9F-4A4A-9786-04EABE6D0BCB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183699CA-E138-4A6F-9653-E7918080FE0B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24126B79-A459-489A-AC80-3C052D7491CC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4471822D-FDD5-4E9F-ABFD-BAB3D0046DFC}">
  <ds:schemaRefs>
    <ds:schemaRef ds:uri="http://www.w3.org/2001/XMLSchema"/>
  </ds:schemaRefs>
</ds:datastoreItem>
</file>

<file path=customXml/itemProps6.xml><?xml version="1.0" encoding="utf-8"?>
<ds:datastoreItem xmlns:ds="http://schemas.openxmlformats.org/officeDocument/2006/customXml" ds:itemID="{D1334C33-D0B9-40E4-9DA1-E5C634F629F0}">
  <ds:schemaRefs>
    <ds:schemaRef ds:uri="http://www.w3.org/2001/XMLSchema"/>
  </ds:schemaRefs>
</ds:datastoreItem>
</file>

<file path=customXml/itemProps7.xml><?xml version="1.0" encoding="utf-8"?>
<ds:datastoreItem xmlns:ds="http://schemas.openxmlformats.org/officeDocument/2006/customXml" ds:itemID="{60D281C6-3D35-4EAE-86EC-E467051BA27F}">
  <ds:schemaRefs>
    <ds:schemaRef ds:uri="http://www.w3.org/2001/XMLSchema"/>
  </ds:schemaRefs>
</ds:datastoreItem>
</file>

<file path=customXml/itemProps8.xml><?xml version="1.0" encoding="utf-8"?>
<ds:datastoreItem xmlns:ds="http://schemas.openxmlformats.org/officeDocument/2006/customXml" ds:itemID="{F4D5F41A-E22D-45B3-9196-953CC60BE039}">
  <ds:schemaRefs>
    <ds:schemaRef ds:uri="http://www.w3.org/2001/XMLSchema"/>
  </ds:schemaRefs>
</ds:datastoreItem>
</file>

<file path=customXml/itemProps9.xml><?xml version="1.0" encoding="utf-8"?>
<ds:datastoreItem xmlns:ds="http://schemas.openxmlformats.org/officeDocument/2006/customXml" ds:itemID="{190A82AC-4C13-48AB-8ECF-8215BA97BD5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 Grindle</dc:creator>
  <cp:lastModifiedBy>Seyfettin Altindal</cp:lastModifiedBy>
  <cp:revision>12</cp:revision>
  <dcterms:created xsi:type="dcterms:W3CDTF">2016-05-11T18:16:00Z</dcterms:created>
  <dcterms:modified xsi:type="dcterms:W3CDTF">2016-06-21T10:49:00Z</dcterms:modified>
</cp:coreProperties>
</file>