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3D" w:rsidRDefault="00511454" w:rsidP="00487E55">
      <w:pPr>
        <w:spacing w:after="0" w:line="240" w:lineRule="auto"/>
        <w:contextualSpacing/>
        <w:rPr>
          <w:b/>
          <w:sz w:val="36"/>
          <w:u w:val="single"/>
        </w:rPr>
      </w:pPr>
      <w:r w:rsidRPr="00511454">
        <w:rPr>
          <w:b/>
          <w:sz w:val="36"/>
          <w:u w:val="single"/>
        </w:rPr>
        <w:t>Quota Monitor</w:t>
      </w:r>
      <w:r w:rsidR="00DC012E">
        <w:rPr>
          <w:b/>
          <w:sz w:val="36"/>
          <w:u w:val="single"/>
        </w:rPr>
        <w:t>ing</w:t>
      </w:r>
      <w:r w:rsidRPr="00511454">
        <w:rPr>
          <w:b/>
          <w:sz w:val="36"/>
          <w:u w:val="single"/>
        </w:rPr>
        <w:t xml:space="preserve"> for Analyse and Vista</w:t>
      </w:r>
    </w:p>
    <w:p w:rsidR="00511454" w:rsidRDefault="00511454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Using table arithmetic we can create a portfolio in Analyse and Vista that will tell us what percentage of targets </w:t>
      </w:r>
      <w:proofErr w:type="gramStart"/>
      <w:r>
        <w:rPr>
          <w:sz w:val="20"/>
        </w:rPr>
        <w:t>have</w:t>
      </w:r>
      <w:proofErr w:type="gramEnd"/>
      <w:r>
        <w:rPr>
          <w:sz w:val="20"/>
        </w:rPr>
        <w:t xml:space="preserve"> been met for our quotas.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511454" w:rsidRDefault="00511454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In this article I will show a few examples of how this can be done. In order to ensure all functionality required for these examples works, you will need to use Analyse version 5.3.5.2 from 13/04/2016 onwards: 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511454" w:rsidRDefault="00511454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 wp14:anchorId="495435E9" wp14:editId="3EA507F5">
            <wp:extent cx="3510915" cy="14839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A91C16" w:rsidRDefault="00511454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The starting point for accomplishing each of the examples is to created variable (Closed by scripts)</w:t>
      </w:r>
      <w:r w:rsidR="00A91C16">
        <w:rPr>
          <w:sz w:val="20"/>
        </w:rPr>
        <w:t xml:space="preserve"> based on your quota question. Right-click in the question tree &gt; Create a variable… &gt; Closed by scripts &gt; hit the target button to the right of the ‘Script’ option: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A91C16" w:rsidRDefault="00A91C16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 wp14:anchorId="5C2F1373" wp14:editId="150A0DA1">
            <wp:extent cx="2087880" cy="37084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613CB4" w:rsidRDefault="00A91C16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This will bring up the following window: </w:t>
      </w:r>
    </w:p>
    <w:p w:rsidR="00613CB4" w:rsidRDefault="00613CB4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 wp14:anchorId="3DB98DB7" wp14:editId="127E701D">
            <wp:extent cx="5288280" cy="320040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28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A91C16" w:rsidRDefault="00A91C16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The connection to the </w:t>
      </w:r>
      <w:proofErr w:type="spellStart"/>
      <w:r>
        <w:rPr>
          <w:sz w:val="20"/>
        </w:rPr>
        <w:t>AskiaField</w:t>
      </w:r>
      <w:proofErr w:type="spellEnd"/>
      <w:r>
        <w:rPr>
          <w:sz w:val="20"/>
        </w:rPr>
        <w:t xml:space="preserve"> database will be of this format: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A91C16" w:rsidRPr="00613CB4" w:rsidRDefault="00A91C16" w:rsidP="00487E55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613CB4">
        <w:rPr>
          <w:sz w:val="20"/>
        </w:rPr>
        <w:t>Provider=</w:t>
      </w:r>
      <w:proofErr w:type="spellStart"/>
      <w:r w:rsidRPr="00613CB4">
        <w:rPr>
          <w:sz w:val="20"/>
        </w:rPr>
        <w:t>sqloledb</w:t>
      </w:r>
      <w:proofErr w:type="spellEnd"/>
      <w:r w:rsidRPr="00613CB4">
        <w:rPr>
          <w:sz w:val="20"/>
        </w:rPr>
        <w:t>; Data Source=</w:t>
      </w:r>
      <w:proofErr w:type="spellStart"/>
      <w:r w:rsidRPr="00613CB4">
        <w:rPr>
          <w:b/>
          <w:sz w:val="20"/>
        </w:rPr>
        <w:t>exampleServerAddress</w:t>
      </w:r>
      <w:proofErr w:type="spellEnd"/>
      <w:r w:rsidRPr="00613CB4">
        <w:rPr>
          <w:sz w:val="20"/>
        </w:rPr>
        <w:t xml:space="preserve">; Initial </w:t>
      </w:r>
      <w:proofErr w:type="spellStart"/>
      <w:r w:rsidRPr="00613CB4">
        <w:rPr>
          <w:sz w:val="20"/>
        </w:rPr>
        <w:t>Catalog</w:t>
      </w:r>
      <w:proofErr w:type="spellEnd"/>
      <w:r w:rsidRPr="00613CB4">
        <w:rPr>
          <w:sz w:val="20"/>
        </w:rPr>
        <w:t>=</w:t>
      </w:r>
      <w:proofErr w:type="spellStart"/>
      <w:r w:rsidRPr="00613CB4">
        <w:rPr>
          <w:b/>
          <w:sz w:val="20"/>
        </w:rPr>
        <w:t>exampleDataBase</w:t>
      </w:r>
      <w:r w:rsidRPr="00613CB4">
        <w:rPr>
          <w:sz w:val="20"/>
        </w:rPr>
        <w:t>;Trusted_Connection</w:t>
      </w:r>
      <w:proofErr w:type="spellEnd"/>
      <w:r w:rsidRPr="00613CB4">
        <w:rPr>
          <w:sz w:val="20"/>
        </w:rPr>
        <w:t>=</w:t>
      </w:r>
      <w:proofErr w:type="spellStart"/>
      <w:r w:rsidRPr="00613CB4">
        <w:rPr>
          <w:sz w:val="20"/>
        </w:rPr>
        <w:t>no;User</w:t>
      </w:r>
      <w:proofErr w:type="spellEnd"/>
      <w:r w:rsidRPr="00613CB4">
        <w:rPr>
          <w:sz w:val="20"/>
        </w:rPr>
        <w:t xml:space="preserve"> Id=</w:t>
      </w:r>
      <w:proofErr w:type="spellStart"/>
      <w:r w:rsidRPr="00613CB4">
        <w:rPr>
          <w:b/>
          <w:sz w:val="20"/>
        </w:rPr>
        <w:t>exampleUserId</w:t>
      </w:r>
      <w:r w:rsidRPr="00613CB4">
        <w:rPr>
          <w:sz w:val="20"/>
        </w:rPr>
        <w:t>;Password</w:t>
      </w:r>
      <w:proofErr w:type="spellEnd"/>
      <w:r w:rsidRPr="00613CB4">
        <w:rPr>
          <w:sz w:val="20"/>
        </w:rPr>
        <w:t>=</w:t>
      </w:r>
      <w:proofErr w:type="spellStart"/>
      <w:r w:rsidRPr="00613CB4">
        <w:rPr>
          <w:b/>
          <w:sz w:val="20"/>
        </w:rPr>
        <w:t>examplePassword</w:t>
      </w:r>
      <w:proofErr w:type="spellEnd"/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A91C16" w:rsidRDefault="00A91C16" w:rsidP="00487E55">
      <w:pPr>
        <w:spacing w:after="0" w:line="240" w:lineRule="auto"/>
        <w:contextualSpacing/>
        <w:rPr>
          <w:sz w:val="20"/>
        </w:rPr>
      </w:pPr>
      <w:proofErr w:type="gramStart"/>
      <w:r>
        <w:rPr>
          <w:sz w:val="20"/>
        </w:rPr>
        <w:t>And might look something like this:</w:t>
      </w:r>
      <w:proofErr w:type="gramEnd"/>
    </w:p>
    <w:p w:rsidR="00A91C16" w:rsidRPr="00487E55" w:rsidRDefault="00A91C16" w:rsidP="00487E55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 w:rsidRPr="00613CB4">
        <w:rPr>
          <w:sz w:val="20"/>
        </w:rPr>
        <w:t>Provider=</w:t>
      </w:r>
      <w:proofErr w:type="spellStart"/>
      <w:r w:rsidRPr="00613CB4">
        <w:rPr>
          <w:sz w:val="20"/>
        </w:rPr>
        <w:t>sqloledb</w:t>
      </w:r>
      <w:proofErr w:type="spellEnd"/>
      <w:r w:rsidRPr="00613CB4">
        <w:rPr>
          <w:sz w:val="20"/>
        </w:rPr>
        <w:t>; Data Source=</w:t>
      </w:r>
      <w:r w:rsidRPr="00613CB4">
        <w:rPr>
          <w:b/>
          <w:sz w:val="20"/>
        </w:rPr>
        <w:t>99.9.99.9</w:t>
      </w:r>
      <w:r w:rsidRPr="00613CB4">
        <w:rPr>
          <w:sz w:val="20"/>
        </w:rPr>
        <w:t xml:space="preserve">; Initial </w:t>
      </w:r>
      <w:proofErr w:type="spellStart"/>
      <w:r w:rsidRPr="00613CB4">
        <w:rPr>
          <w:sz w:val="20"/>
        </w:rPr>
        <w:t>Catalog</w:t>
      </w:r>
      <w:proofErr w:type="spellEnd"/>
      <w:r w:rsidRPr="00613CB4">
        <w:rPr>
          <w:sz w:val="20"/>
        </w:rPr>
        <w:t>=</w:t>
      </w:r>
      <w:proofErr w:type="spellStart"/>
      <w:r w:rsidRPr="00613CB4">
        <w:rPr>
          <w:b/>
          <w:sz w:val="20"/>
        </w:rPr>
        <w:t>YOUR.SERVER.Cca</w:t>
      </w:r>
      <w:r w:rsidRPr="00613CB4">
        <w:rPr>
          <w:sz w:val="20"/>
        </w:rPr>
        <w:t>;Trusted_Connection</w:t>
      </w:r>
      <w:proofErr w:type="spellEnd"/>
      <w:r w:rsidRPr="00613CB4">
        <w:rPr>
          <w:sz w:val="20"/>
        </w:rPr>
        <w:t>=</w:t>
      </w:r>
      <w:proofErr w:type="spellStart"/>
      <w:r w:rsidRPr="00613CB4">
        <w:rPr>
          <w:sz w:val="20"/>
        </w:rPr>
        <w:t>no;User</w:t>
      </w:r>
      <w:proofErr w:type="spellEnd"/>
      <w:r w:rsidRPr="00613CB4">
        <w:rPr>
          <w:sz w:val="20"/>
        </w:rPr>
        <w:t xml:space="preserve"> Id=</w:t>
      </w:r>
      <w:r w:rsidRPr="00613CB4">
        <w:rPr>
          <w:b/>
          <w:sz w:val="20"/>
        </w:rPr>
        <w:t>YOURID</w:t>
      </w:r>
      <w:r w:rsidRPr="00613CB4">
        <w:rPr>
          <w:sz w:val="20"/>
        </w:rPr>
        <w:t>;</w:t>
      </w:r>
      <w:r w:rsidRPr="00613CB4">
        <w:rPr>
          <w:b/>
          <w:sz w:val="20"/>
        </w:rPr>
        <w:t>YOURPASSWORD</w:t>
      </w:r>
    </w:p>
    <w:p w:rsidR="00487E55" w:rsidRPr="00613CB4" w:rsidRDefault="00487E55" w:rsidP="00487E55">
      <w:pPr>
        <w:pStyle w:val="ListParagraph"/>
        <w:spacing w:after="0" w:line="240" w:lineRule="auto"/>
        <w:rPr>
          <w:sz w:val="20"/>
        </w:rPr>
      </w:pPr>
    </w:p>
    <w:p w:rsidR="00A91C16" w:rsidRDefault="00A91C16" w:rsidP="00487E55">
      <w:pPr>
        <w:spacing w:after="0" w:line="240" w:lineRule="auto"/>
        <w:contextualSpacing/>
        <w:rPr>
          <w:sz w:val="20"/>
        </w:rPr>
      </w:pPr>
      <w:r w:rsidRPr="00A91C16">
        <w:rPr>
          <w:sz w:val="20"/>
        </w:rPr>
        <w:t>In my case this is the Surveys database connection string from Supervisor</w:t>
      </w:r>
      <w:r>
        <w:rPr>
          <w:sz w:val="20"/>
        </w:rPr>
        <w:t xml:space="preserve"> &gt; CCA settings &gt; Tasks &gt; Surveys </w:t>
      </w:r>
      <w:proofErr w:type="gramStart"/>
      <w:r>
        <w:rPr>
          <w:sz w:val="20"/>
        </w:rPr>
        <w:t xml:space="preserve">&gt; </w:t>
      </w:r>
      <w:r w:rsidRPr="00A91C16">
        <w:rPr>
          <w:sz w:val="20"/>
        </w:rPr>
        <w:t xml:space="preserve"> </w:t>
      </w:r>
      <w:r>
        <w:rPr>
          <w:sz w:val="20"/>
        </w:rPr>
        <w:t>with</w:t>
      </w:r>
      <w:proofErr w:type="gramEnd"/>
      <w:r>
        <w:rPr>
          <w:sz w:val="20"/>
        </w:rPr>
        <w:t xml:space="preserve"> "Surveys" changed to "</w:t>
      </w:r>
      <w:proofErr w:type="spellStart"/>
      <w:r>
        <w:rPr>
          <w:sz w:val="20"/>
        </w:rPr>
        <w:t>Cca</w:t>
      </w:r>
      <w:proofErr w:type="spellEnd"/>
      <w:r>
        <w:rPr>
          <w:sz w:val="20"/>
        </w:rPr>
        <w:t>" in the string</w:t>
      </w:r>
    </w:p>
    <w:p w:rsidR="00487E55" w:rsidRPr="00A91C16" w:rsidRDefault="00487E55" w:rsidP="00487E55">
      <w:pPr>
        <w:spacing w:after="0" w:line="240" w:lineRule="auto"/>
        <w:contextualSpacing/>
        <w:rPr>
          <w:sz w:val="20"/>
        </w:rPr>
      </w:pPr>
    </w:p>
    <w:p w:rsidR="00A91C16" w:rsidRDefault="00A91C16" w:rsidP="00487E55">
      <w:pPr>
        <w:spacing w:after="0" w:line="240" w:lineRule="auto"/>
        <w:contextualSpacing/>
        <w:rPr>
          <w:sz w:val="20"/>
        </w:rPr>
      </w:pPr>
      <w:r w:rsidRPr="00A91C16">
        <w:rPr>
          <w:sz w:val="20"/>
        </w:rPr>
        <w:t>You may need to consult with your IT departmen</w:t>
      </w:r>
      <w:r w:rsidR="00613CB4">
        <w:rPr>
          <w:sz w:val="20"/>
        </w:rPr>
        <w:t>t or server admin on this point to get access.</w:t>
      </w:r>
    </w:p>
    <w:p w:rsidR="00390D99" w:rsidRDefault="00390D99" w:rsidP="00487E55">
      <w:pPr>
        <w:spacing w:after="0" w:line="240" w:lineRule="auto"/>
        <w:contextualSpacing/>
        <w:rPr>
          <w:sz w:val="20"/>
        </w:rPr>
      </w:pPr>
    </w:p>
    <w:p w:rsidR="007034F4" w:rsidRDefault="007034F4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This will automatically create your definitions and captions which include the quota target after your declared separator </w:t>
      </w:r>
    </w:p>
    <w:p w:rsidR="00A91C16" w:rsidRDefault="007034F4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(</w:t>
      </w:r>
      <w:proofErr w:type="gramStart"/>
      <w:r>
        <w:rPr>
          <w:sz w:val="20"/>
        </w:rPr>
        <w:t>in</w:t>
      </w:r>
      <w:proofErr w:type="gramEnd"/>
      <w:r>
        <w:rPr>
          <w:sz w:val="20"/>
        </w:rPr>
        <w:t xml:space="preserve"> this case: ‘</w:t>
      </w:r>
      <w:r w:rsidRPr="007034F4">
        <w:rPr>
          <w:sz w:val="20"/>
        </w:rPr>
        <w:t xml:space="preserve">           |</w:t>
      </w:r>
      <w:r>
        <w:rPr>
          <w:sz w:val="20"/>
        </w:rPr>
        <w:t>’)</w:t>
      </w:r>
    </w:p>
    <w:p w:rsidR="006162F6" w:rsidRDefault="00BB7F87" w:rsidP="00487E55">
      <w:pPr>
        <w:spacing w:after="0" w:line="240" w:lineRule="auto"/>
        <w:contextualSpacing/>
        <w:rPr>
          <w:sz w:val="20"/>
        </w:rPr>
      </w:pPr>
      <w:r>
        <w:rPr>
          <w:noProof/>
          <w:lang w:eastAsia="en-GB"/>
        </w:rPr>
        <w:lastRenderedPageBreak/>
        <w:drawing>
          <wp:inline distT="0" distB="0" distL="0" distR="0" wp14:anchorId="179FB8B8" wp14:editId="657E1673">
            <wp:extent cx="6254151" cy="560601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257266" cy="560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487E55" w:rsidRDefault="00487E55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Here is the quota set-up that is the source for this variable: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 wp14:anchorId="31302F0B" wp14:editId="208976BD">
            <wp:extent cx="6254151" cy="435026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202" cy="4350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F87" w:rsidRDefault="00BB7F87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lastRenderedPageBreak/>
        <w:t>Now the trick is to create a table with this variable and calculate the % of target achieved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BB7F87" w:rsidRDefault="00BB7F87" w:rsidP="00487E55">
      <w:pPr>
        <w:spacing w:after="0" w:line="240" w:lineRule="auto"/>
        <w:contextualSpacing/>
        <w:rPr>
          <w:sz w:val="20"/>
        </w:rPr>
      </w:pPr>
      <w:r>
        <w:rPr>
          <w:noProof/>
          <w:lang w:eastAsia="en-GB"/>
        </w:rPr>
        <w:drawing>
          <wp:inline distT="0" distB="0" distL="0" distR="0" wp14:anchorId="549CFDE9" wp14:editId="25C5B7E7">
            <wp:extent cx="3829050" cy="34575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BB7F87" w:rsidRDefault="00BB7F87" w:rsidP="00487E55">
      <w:pPr>
        <w:spacing w:after="0" w:line="240" w:lineRule="auto"/>
        <w:contextualSpacing/>
        <w:rPr>
          <w:sz w:val="20"/>
        </w:rPr>
      </w:pPr>
      <w:proofErr w:type="gramStart"/>
      <w:r>
        <w:rPr>
          <w:sz w:val="20"/>
        </w:rPr>
        <w:t>e.g.</w:t>
      </w:r>
      <w:proofErr w:type="gramEnd"/>
      <w:r>
        <w:rPr>
          <w:sz w:val="20"/>
        </w:rPr>
        <w:t xml:space="preserve">  for code 5 (50 </w:t>
      </w:r>
      <w:proofErr w:type="spellStart"/>
      <w:r>
        <w:rPr>
          <w:sz w:val="20"/>
        </w:rPr>
        <w:t>ans</w:t>
      </w:r>
      <w:proofErr w:type="spellEnd"/>
      <w:r>
        <w:rPr>
          <w:sz w:val="20"/>
        </w:rPr>
        <w:t xml:space="preserve"> et plus) within (Homme) we have 19 achieved out of 38, so our % of target achieved will be 19 / 38 =&gt; 50%</w:t>
      </w:r>
    </w:p>
    <w:p w:rsidR="00164346" w:rsidRDefault="00164346" w:rsidP="00487E55">
      <w:pPr>
        <w:pBdr>
          <w:bottom w:val="single" w:sz="6" w:space="1" w:color="auto"/>
        </w:pBdr>
        <w:spacing w:after="0" w:line="240" w:lineRule="auto"/>
        <w:contextualSpacing/>
        <w:rPr>
          <w:sz w:val="20"/>
        </w:rPr>
      </w:pP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BB7F87" w:rsidRDefault="001D070A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In the example portfolio you will see a number of tab definitions: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1D070A" w:rsidRPr="001D070A" w:rsidRDefault="001D070A" w:rsidP="002B1D21">
      <w:pPr>
        <w:pStyle w:val="ListParagraph"/>
        <w:numPr>
          <w:ilvl w:val="0"/>
          <w:numId w:val="3"/>
        </w:numPr>
        <w:spacing w:after="0" w:line="240" w:lineRule="auto"/>
        <w:ind w:left="360"/>
        <w:rPr>
          <w:sz w:val="20"/>
        </w:rPr>
      </w:pPr>
      <w:r w:rsidRPr="001D070A">
        <w:rPr>
          <w:sz w:val="20"/>
        </w:rPr>
        <w:t>The first example uses</w:t>
      </w:r>
      <w:r>
        <w:rPr>
          <w:sz w:val="20"/>
        </w:rPr>
        <w:t xml:space="preserve"> </w:t>
      </w:r>
      <w:r w:rsidRPr="001D070A">
        <w:rPr>
          <w:sz w:val="20"/>
        </w:rPr>
        <w:t>‘</w:t>
      </w:r>
      <w:r w:rsidRPr="001D070A">
        <w:rPr>
          <w:b/>
          <w:sz w:val="20"/>
        </w:rPr>
        <w:t>[Ex1] Flat / Cleaning Script Only</w:t>
      </w:r>
      <w:r w:rsidRPr="001D070A">
        <w:rPr>
          <w:sz w:val="20"/>
        </w:rPr>
        <w:t>’</w:t>
      </w:r>
      <w:r>
        <w:rPr>
          <w:sz w:val="20"/>
        </w:rPr>
        <w:t xml:space="preserve"> – It’s for a flat table (i.e. it is not broken by any column or edge)</w:t>
      </w:r>
    </w:p>
    <w:p w:rsidR="001D070A" w:rsidRDefault="001D070A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 wp14:anchorId="2D2CCDBE" wp14:editId="2ADDCE09">
            <wp:extent cx="7245985" cy="3778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985" cy="377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BB1DA1" w:rsidRDefault="001D070A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The caption split and calculation are managed only by a cleaning script. Found in: General Tab &gt; Settings &gt; Sorting &gt; Cleaning script.</w:t>
      </w:r>
    </w:p>
    <w:p w:rsidR="00BB1DA1" w:rsidRDefault="00BB1DA1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Here is the table without the cleaning script:</w:t>
      </w:r>
    </w:p>
    <w:p w:rsidR="00BB1DA1" w:rsidRDefault="007E28C2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lastRenderedPageBreak/>
        <w:drawing>
          <wp:inline distT="0" distB="0" distL="0" distR="0" wp14:anchorId="1A360B36" wp14:editId="2658C539">
            <wp:extent cx="3686523" cy="4451230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209" cy="4454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BB1DA1" w:rsidRDefault="00BB1DA1" w:rsidP="00487E55">
      <w:pPr>
        <w:spacing w:after="0" w:line="240" w:lineRule="auto"/>
        <w:contextualSpacing/>
        <w:rPr>
          <w:sz w:val="20"/>
        </w:rPr>
      </w:pPr>
      <w:r w:rsidRPr="00BB1DA1">
        <w:rPr>
          <w:sz w:val="20"/>
        </w:rPr>
        <w:t xml:space="preserve">The </w:t>
      </w:r>
      <w:r>
        <w:rPr>
          <w:sz w:val="20"/>
        </w:rPr>
        <w:t xml:space="preserve">script below overwrites </w:t>
      </w:r>
      <w:r w:rsidR="007E28C2">
        <w:rPr>
          <w:sz w:val="20"/>
        </w:rPr>
        <w:t xml:space="preserve">columns 1, 2 and 4 </w:t>
      </w:r>
      <w:r>
        <w:rPr>
          <w:sz w:val="20"/>
        </w:rPr>
        <w:t>in the table above</w:t>
      </w:r>
      <w:r w:rsidR="007E28C2">
        <w:rPr>
          <w:sz w:val="20"/>
        </w:rPr>
        <w:t>.</w:t>
      </w:r>
    </w:p>
    <w:p w:rsidR="00487E55" w:rsidRDefault="00487E55" w:rsidP="00487E55">
      <w:pPr>
        <w:spacing w:after="0" w:line="240" w:lineRule="auto"/>
        <w:contextualSpacing/>
        <w:rPr>
          <w:sz w:val="20"/>
        </w:rPr>
      </w:pP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xIndex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0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yIndex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0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yIndex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StartY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to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MaxY</w:t>
      </w:r>
      <w:proofErr w:type="spellEnd"/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label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yIndex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Text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Split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7F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]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target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yIndex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Text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Split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7F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>)[</w:t>
      </w:r>
      <w:r>
        <w:rPr>
          <w:rFonts w:ascii="Courier New" w:hAnsi="Courier New" w:cs="Courier New"/>
          <w:color w:val="7800C8"/>
          <w:sz w:val="20"/>
          <w:szCs w:val="20"/>
        </w:rPr>
        <w:t>2</w:t>
      </w:r>
      <w:r>
        <w:rPr>
          <w:rFonts w:ascii="Courier New" w:hAnsi="Courier New" w:cs="Courier New"/>
          <w:color w:val="000000"/>
          <w:sz w:val="20"/>
          <w:szCs w:val="20"/>
        </w:rPr>
        <w:t>].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ToNumber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xIndex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to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4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xIndex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xIndex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yIndex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SetText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label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ElseIf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xIndex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xIndex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yIndex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SetValue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ElseIf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xIndex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4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xIndex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yIndex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SetValue</w:t>
      </w:r>
      <w:r>
        <w:rPr>
          <w:rFonts w:ascii="Courier New" w:hAnsi="Courier New" w:cs="Courier New"/>
          <w:color w:val="000000"/>
          <w:sz w:val="20"/>
          <w:szCs w:val="20"/>
        </w:rPr>
        <w:t>((</w:t>
      </w:r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3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yIndex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color w:val="7800C8"/>
          <w:sz w:val="20"/>
          <w:szCs w:val="20"/>
        </w:rPr>
        <w:t>100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EndIf</w:t>
      </w:r>
      <w:proofErr w:type="spellEnd"/>
    </w:p>
    <w:p w:rsidR="001D070A" w:rsidRDefault="00DC012E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1D070A">
        <w:rPr>
          <w:rFonts w:ascii="Courier New" w:hAnsi="Courier New" w:cs="Courier New"/>
          <w:color w:val="0000FF"/>
          <w:sz w:val="20"/>
          <w:szCs w:val="20"/>
        </w:rPr>
        <w:t>Next</w:t>
      </w:r>
      <w:r w:rsidR="001D070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1D070A">
        <w:rPr>
          <w:rFonts w:ascii="Courier New" w:hAnsi="Courier New" w:cs="Courier New"/>
          <w:color w:val="7800C8"/>
          <w:sz w:val="20"/>
          <w:szCs w:val="20"/>
        </w:rPr>
        <w:t>xIndex</w:t>
      </w:r>
      <w:proofErr w:type="spellEnd"/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yIndex</w:t>
      </w:r>
      <w:proofErr w:type="spellEnd"/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</w:p>
    <w:p w:rsidR="001D070A" w:rsidRDefault="001D070A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</w:p>
    <w:p w:rsidR="001D070A" w:rsidRDefault="007E28C2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  <w:r w:rsidRPr="007E28C2">
        <w:rPr>
          <w:sz w:val="20"/>
        </w:rPr>
        <w:t>We define</w:t>
      </w:r>
      <w:r>
        <w:rPr>
          <w:sz w:val="20"/>
        </w:rPr>
        <w:t xml:space="preserve"> </w:t>
      </w:r>
      <w:r w:rsidR="00BD7268">
        <w:rPr>
          <w:sz w:val="20"/>
        </w:rPr>
        <w:t>our Y</w:t>
      </w:r>
      <w:r>
        <w:rPr>
          <w:sz w:val="20"/>
        </w:rPr>
        <w:t xml:space="preserve"> – range from the row that reads ‘Total’ to the end of the table</w:t>
      </w:r>
      <w:r w:rsidR="00BD7268">
        <w:rPr>
          <w:sz w:val="20"/>
        </w:rPr>
        <w:t xml:space="preserve"> (</w:t>
      </w:r>
      <w:proofErr w:type="spellStart"/>
      <w:r w:rsidR="00BD7268">
        <w:rPr>
          <w:sz w:val="20"/>
        </w:rPr>
        <w:t>yIndex</w:t>
      </w:r>
      <w:proofErr w:type="spellEnd"/>
      <w:r w:rsidR="00BD7268">
        <w:rPr>
          <w:sz w:val="20"/>
        </w:rPr>
        <w:t>)</w:t>
      </w:r>
    </w:p>
    <w:p w:rsidR="00BD7268" w:rsidRDefault="00BD7268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  <w:r w:rsidRPr="007E28C2">
        <w:rPr>
          <w:sz w:val="20"/>
        </w:rPr>
        <w:t>We define</w:t>
      </w:r>
      <w:r>
        <w:rPr>
          <w:sz w:val="20"/>
        </w:rPr>
        <w:t xml:space="preserve"> our X – range from columns 1 to 4 (</w:t>
      </w:r>
      <w:proofErr w:type="spellStart"/>
      <w:r>
        <w:rPr>
          <w:sz w:val="20"/>
        </w:rPr>
        <w:t>xIndex</w:t>
      </w:r>
      <w:proofErr w:type="spellEnd"/>
      <w:r>
        <w:rPr>
          <w:sz w:val="20"/>
        </w:rPr>
        <w:t>)</w:t>
      </w:r>
    </w:p>
    <w:p w:rsidR="00BD7268" w:rsidRDefault="00BD7268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BD7268" w:rsidRDefault="00BD7268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For each row, we split the text in the first column into two: The </w:t>
      </w:r>
      <w:r w:rsidRPr="00BD7268">
        <w:rPr>
          <w:b/>
          <w:sz w:val="20"/>
        </w:rPr>
        <w:t>label</w:t>
      </w:r>
      <w:r>
        <w:rPr>
          <w:sz w:val="20"/>
        </w:rPr>
        <w:t xml:space="preserve"> (string) and the </w:t>
      </w:r>
      <w:r w:rsidRPr="00BD7268">
        <w:rPr>
          <w:b/>
          <w:sz w:val="20"/>
        </w:rPr>
        <w:t>target</w:t>
      </w:r>
      <w:r>
        <w:rPr>
          <w:sz w:val="20"/>
        </w:rPr>
        <w:t xml:space="preserve"> (numeric)</w:t>
      </w:r>
    </w:p>
    <w:p w:rsidR="00BD7268" w:rsidRDefault="00BD7268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BD7268" w:rsidRDefault="00BD7268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  <w:r>
        <w:rPr>
          <w:sz w:val="20"/>
        </w:rPr>
        <w:t>Now we enter the columns:</w:t>
      </w:r>
    </w:p>
    <w:p w:rsidR="00BD7268" w:rsidRPr="00347DDA" w:rsidRDefault="00BD7268" w:rsidP="00487E55">
      <w:pPr>
        <w:pStyle w:val="ListParagraph"/>
        <w:numPr>
          <w:ilvl w:val="0"/>
          <w:numId w:val="2"/>
        </w:num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b/>
          <w:sz w:val="20"/>
        </w:rPr>
      </w:pPr>
      <w:r w:rsidRPr="00347DDA">
        <w:rPr>
          <w:sz w:val="20"/>
        </w:rPr>
        <w:t>for the first column (</w:t>
      </w:r>
      <w:proofErr w:type="spellStart"/>
      <w:r w:rsidRPr="00347DDA">
        <w:rPr>
          <w:sz w:val="20"/>
        </w:rPr>
        <w:t>xIndex</w:t>
      </w:r>
      <w:proofErr w:type="spellEnd"/>
      <w:r w:rsidRPr="00347DDA">
        <w:rPr>
          <w:sz w:val="20"/>
        </w:rPr>
        <w:t xml:space="preserve"> = 1), we set the values of the </w:t>
      </w:r>
      <w:r w:rsidRPr="00347DDA">
        <w:rPr>
          <w:b/>
          <w:sz w:val="20"/>
        </w:rPr>
        <w:t>label</w:t>
      </w:r>
    </w:p>
    <w:p w:rsidR="00BD7268" w:rsidRPr="00347DDA" w:rsidRDefault="00BD7268" w:rsidP="00487E55">
      <w:pPr>
        <w:pStyle w:val="ListParagraph"/>
        <w:numPr>
          <w:ilvl w:val="0"/>
          <w:numId w:val="2"/>
        </w:num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b/>
          <w:sz w:val="20"/>
        </w:rPr>
      </w:pPr>
      <w:r w:rsidRPr="00347DDA">
        <w:rPr>
          <w:sz w:val="20"/>
        </w:rPr>
        <w:t>for the second column (</w:t>
      </w:r>
      <w:proofErr w:type="spellStart"/>
      <w:r w:rsidRPr="00347DDA">
        <w:rPr>
          <w:sz w:val="20"/>
        </w:rPr>
        <w:t>xIndex</w:t>
      </w:r>
      <w:proofErr w:type="spellEnd"/>
      <w:r w:rsidRPr="00347DDA">
        <w:rPr>
          <w:sz w:val="20"/>
        </w:rPr>
        <w:t xml:space="preserve"> = 2), we set the values of the </w:t>
      </w:r>
      <w:r w:rsidRPr="00347DDA">
        <w:rPr>
          <w:b/>
          <w:sz w:val="20"/>
        </w:rPr>
        <w:t>target</w:t>
      </w:r>
    </w:p>
    <w:p w:rsidR="00BD7268" w:rsidRDefault="00BD7268" w:rsidP="00487E55">
      <w:pPr>
        <w:pStyle w:val="ListParagraph"/>
        <w:numPr>
          <w:ilvl w:val="0"/>
          <w:numId w:val="2"/>
        </w:num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sz w:val="20"/>
        </w:rPr>
      </w:pPr>
      <w:r w:rsidRPr="00347DDA">
        <w:rPr>
          <w:sz w:val="20"/>
        </w:rPr>
        <w:t>for the fourth column (</w:t>
      </w:r>
      <w:proofErr w:type="spellStart"/>
      <w:r w:rsidRPr="00347DDA">
        <w:rPr>
          <w:sz w:val="20"/>
        </w:rPr>
        <w:t>xIndex</w:t>
      </w:r>
      <w:proofErr w:type="spellEnd"/>
      <w:r w:rsidRPr="00347DDA">
        <w:rPr>
          <w:sz w:val="20"/>
        </w:rPr>
        <w:t xml:space="preserve"> = 4), </w:t>
      </w:r>
      <w:r w:rsidR="00347DDA" w:rsidRPr="00347DDA">
        <w:rPr>
          <w:sz w:val="20"/>
        </w:rPr>
        <w:t>we set our % of target achieved: observed count from column 3 / target * 100</w:t>
      </w:r>
    </w:p>
    <w:p w:rsidR="00487E55" w:rsidRDefault="00487E55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sz w:val="20"/>
        </w:rPr>
      </w:pPr>
    </w:p>
    <w:p w:rsidR="00BD7268" w:rsidRDefault="00BD7268" w:rsidP="00487E55">
      <w:pPr>
        <w:pBdr>
          <w:bottom w:val="single" w:sz="6" w:space="1" w:color="auto"/>
        </w:pBd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164346" w:rsidRDefault="00164346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487E55" w:rsidRDefault="00487E55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487E55" w:rsidRDefault="00487E55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487E55" w:rsidRPr="007E28C2" w:rsidRDefault="00487E55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390D99" w:rsidRDefault="00390D99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sz w:val="20"/>
        </w:rPr>
      </w:pPr>
    </w:p>
    <w:p w:rsidR="00390D99" w:rsidRPr="00390D99" w:rsidRDefault="00390D99" w:rsidP="002B1D21">
      <w:pPr>
        <w:pStyle w:val="ListParagraph"/>
        <w:numPr>
          <w:ilvl w:val="0"/>
          <w:numId w:val="3"/>
        </w:num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360"/>
        <w:rPr>
          <w:sz w:val="20"/>
        </w:rPr>
      </w:pPr>
      <w:r>
        <w:rPr>
          <w:sz w:val="20"/>
        </w:rPr>
        <w:lastRenderedPageBreak/>
        <w:t>The second example uses ‘</w:t>
      </w:r>
      <w:r w:rsidRPr="00390D99">
        <w:rPr>
          <w:b/>
          <w:sz w:val="20"/>
        </w:rPr>
        <w:t xml:space="preserve">[Ex2] Crossed / </w:t>
      </w:r>
      <w:proofErr w:type="spellStart"/>
      <w:r w:rsidRPr="00390D99">
        <w:rPr>
          <w:b/>
          <w:sz w:val="20"/>
        </w:rPr>
        <w:t>Calc</w:t>
      </w:r>
      <w:proofErr w:type="spellEnd"/>
      <w:r w:rsidRPr="00390D99">
        <w:rPr>
          <w:b/>
          <w:sz w:val="20"/>
        </w:rPr>
        <w:t xml:space="preserve"> Arithmetic &amp; Cleaning Script</w:t>
      </w:r>
      <w:r>
        <w:rPr>
          <w:sz w:val="20"/>
        </w:rPr>
        <w:t xml:space="preserve">’ </w:t>
      </w:r>
      <w:r w:rsidR="00164346">
        <w:rPr>
          <w:sz w:val="20"/>
        </w:rPr>
        <w:t>It’s a crossed table where the calculations don’t sit in the columns this time.</w:t>
      </w:r>
    </w:p>
    <w:p w:rsidR="001D070A" w:rsidRDefault="001D070A" w:rsidP="00487E55">
      <w:pPr>
        <w:spacing w:after="0" w:line="240" w:lineRule="auto"/>
        <w:contextualSpacing/>
        <w:rPr>
          <w:sz w:val="20"/>
        </w:rPr>
      </w:pPr>
    </w:p>
    <w:p w:rsidR="00164346" w:rsidRDefault="00164346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Our counts are hidden in this table. The two visible calculations are calculation arithmetic:</w:t>
      </w:r>
    </w:p>
    <w:p w:rsidR="00E2695C" w:rsidRDefault="00E2695C" w:rsidP="00487E55">
      <w:pPr>
        <w:spacing w:after="0" w:line="240" w:lineRule="auto"/>
        <w:contextualSpacing/>
        <w:rPr>
          <w:sz w:val="20"/>
        </w:rPr>
      </w:pPr>
    </w:p>
    <w:p w:rsidR="00487E55" w:rsidRPr="00AD46F0" w:rsidRDefault="00164346" w:rsidP="00487E55">
      <w:pPr>
        <w:spacing w:after="0" w:line="240" w:lineRule="auto"/>
        <w:contextualSpacing/>
        <w:rPr>
          <w:b/>
          <w:sz w:val="20"/>
          <w:u w:val="single"/>
        </w:rPr>
      </w:pPr>
      <w:r w:rsidRPr="00AD46F0">
        <w:rPr>
          <w:b/>
          <w:sz w:val="20"/>
          <w:u w:val="single"/>
        </w:rPr>
        <w:t>Caption Split:</w:t>
      </w:r>
    </w:p>
    <w:p w:rsidR="00164346" w:rsidRDefault="00164346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dim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y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Text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Split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7F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64346" w:rsidRDefault="00164346" w:rsidP="00487E55">
      <w:pPr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column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arrTarget</w:t>
      </w:r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)].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ToNumber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Calc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))</w:t>
      </w:r>
    </w:p>
    <w:p w:rsidR="00E2695C" w:rsidRDefault="00E2695C" w:rsidP="00487E55">
      <w:pPr>
        <w:spacing w:after="0" w:line="240" w:lineRule="auto"/>
        <w:contextualSpacing/>
        <w:rPr>
          <w:sz w:val="20"/>
        </w:rPr>
      </w:pPr>
    </w:p>
    <w:p w:rsidR="00AD46F0" w:rsidRDefault="00E65B52" w:rsidP="00AD46F0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Our first data column is called ‘Target’ – it’s a total column defined in the tab template. All </w:t>
      </w:r>
      <w:r w:rsidR="00AD46F0">
        <w:rPr>
          <w:sz w:val="20"/>
        </w:rPr>
        <w:t xml:space="preserve">vertical </w:t>
      </w:r>
      <w:r>
        <w:rPr>
          <w:sz w:val="20"/>
        </w:rPr>
        <w:t>totals</w:t>
      </w:r>
      <w:r w:rsidR="00C80541">
        <w:rPr>
          <w:sz w:val="20"/>
        </w:rPr>
        <w:t xml:space="preserve"> defined here</w:t>
      </w:r>
      <w:r w:rsidR="00AD46F0">
        <w:rPr>
          <w:sz w:val="20"/>
        </w:rPr>
        <w:t xml:space="preserve"> will return </w:t>
      </w:r>
      <w:proofErr w:type="spellStart"/>
      <w:proofErr w:type="gramStart"/>
      <w:r w:rsidR="00AD46F0" w:rsidRPr="00E65B52">
        <w:rPr>
          <w:sz w:val="20"/>
        </w:rPr>
        <w:t>currentcell.column.index</w:t>
      </w:r>
      <w:proofErr w:type="spellEnd"/>
      <w:r w:rsidR="00AD46F0">
        <w:rPr>
          <w:sz w:val="20"/>
        </w:rPr>
        <w:t xml:space="preserve">  =</w:t>
      </w:r>
      <w:proofErr w:type="gramEnd"/>
      <w:r w:rsidR="00AD46F0">
        <w:rPr>
          <w:sz w:val="20"/>
        </w:rPr>
        <w:t xml:space="preserve">  -1 (and all horizontal totals will return </w:t>
      </w:r>
      <w:proofErr w:type="spellStart"/>
      <w:r w:rsidR="00AD46F0" w:rsidRPr="00E65B52">
        <w:rPr>
          <w:sz w:val="20"/>
        </w:rPr>
        <w:t>currentcell.</w:t>
      </w:r>
      <w:r w:rsidR="00AD46F0">
        <w:rPr>
          <w:sz w:val="20"/>
        </w:rPr>
        <w:t>row</w:t>
      </w:r>
      <w:r w:rsidR="00AD46F0" w:rsidRPr="00E65B52">
        <w:rPr>
          <w:sz w:val="20"/>
        </w:rPr>
        <w:t>.index</w:t>
      </w:r>
      <w:proofErr w:type="spellEnd"/>
      <w:r w:rsidR="00AD46F0">
        <w:rPr>
          <w:sz w:val="20"/>
        </w:rPr>
        <w:t xml:space="preserve">  =  -1)</w:t>
      </w:r>
      <w:r w:rsidR="00C80541">
        <w:rPr>
          <w:sz w:val="20"/>
        </w:rPr>
        <w:t>.</w:t>
      </w:r>
    </w:p>
    <w:p w:rsidR="00E65B52" w:rsidRDefault="00E65B52" w:rsidP="00487E55">
      <w:pPr>
        <w:spacing w:after="0" w:line="240" w:lineRule="auto"/>
        <w:contextualSpacing/>
        <w:rPr>
          <w:sz w:val="20"/>
        </w:rPr>
      </w:pPr>
    </w:p>
    <w:p w:rsidR="00E65B52" w:rsidRDefault="00E65B52" w:rsidP="00487E55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>
            <wp:extent cx="3649980" cy="1265555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98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4305">
        <w:rPr>
          <w:sz w:val="20"/>
        </w:rPr>
        <w:t xml:space="preserve">  </w:t>
      </w:r>
      <w:r w:rsidR="00C80541">
        <w:rPr>
          <w:noProof/>
          <w:sz w:val="20"/>
          <w:lang w:eastAsia="en-GB"/>
        </w:rPr>
        <w:drawing>
          <wp:inline distT="0" distB="0" distL="0" distR="0">
            <wp:extent cx="3126105" cy="11480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B52" w:rsidRDefault="00E65B52" w:rsidP="00487E55">
      <w:pPr>
        <w:spacing w:after="0" w:line="240" w:lineRule="auto"/>
        <w:contextualSpacing/>
        <w:rPr>
          <w:sz w:val="20"/>
        </w:rPr>
      </w:pPr>
    </w:p>
    <w:p w:rsidR="00D77FC3" w:rsidRDefault="00AD46F0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The Size of </w:t>
      </w:r>
      <w:proofErr w:type="spellStart"/>
      <w:r>
        <w:rPr>
          <w:sz w:val="20"/>
        </w:rPr>
        <w:t>arrTarget</w:t>
      </w:r>
      <w:proofErr w:type="spellEnd"/>
      <w:r>
        <w:rPr>
          <w:sz w:val="20"/>
        </w:rPr>
        <w:t xml:space="preserve"> is 2 in this case for all the response captions (because they have one pipe delimiter and therefore a result either side of it when we split by pipe). The reason to use size in this case rather than hard code 2 is there is a possibility your delimiter is used in the response text (more likely if using ‘-‘ or ‘/’ as delimiters), therefore using size will always ensure last split section will be used (the correct one containing the target).</w:t>
      </w:r>
    </w:p>
    <w:p w:rsidR="00C80541" w:rsidRDefault="00C80541" w:rsidP="00487E55">
      <w:pPr>
        <w:spacing w:after="0" w:line="240" w:lineRule="auto"/>
        <w:contextualSpacing/>
        <w:rPr>
          <w:sz w:val="20"/>
        </w:rPr>
      </w:pPr>
    </w:p>
    <w:p w:rsidR="00C80541" w:rsidRDefault="00C80541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So when we are on the ‘Target’ column we return the target value obtained from the caption, otherwise we return </w:t>
      </w:r>
      <w:proofErr w:type="spellStart"/>
      <w:proofErr w:type="gramStart"/>
      <w:r>
        <w:rPr>
          <w:sz w:val="20"/>
        </w:rPr>
        <w:t>Calc</w:t>
      </w:r>
      <w:proofErr w:type="spellEnd"/>
      <w:r>
        <w:rPr>
          <w:sz w:val="20"/>
        </w:rPr>
        <w:t>(</w:t>
      </w:r>
      <w:proofErr w:type="gramEnd"/>
      <w:r>
        <w:rPr>
          <w:sz w:val="20"/>
        </w:rPr>
        <w:t xml:space="preserve">1) – the </w:t>
      </w:r>
      <w:r w:rsidRPr="00C80541">
        <w:rPr>
          <w:b/>
          <w:sz w:val="20"/>
        </w:rPr>
        <w:t>counts</w:t>
      </w:r>
      <w:r>
        <w:rPr>
          <w:sz w:val="20"/>
        </w:rPr>
        <w:t xml:space="preserve"> stored in the variable.</w:t>
      </w:r>
    </w:p>
    <w:p w:rsidR="00C80541" w:rsidRDefault="00C80541" w:rsidP="00487E55">
      <w:pPr>
        <w:spacing w:after="0" w:line="240" w:lineRule="auto"/>
        <w:contextualSpacing/>
        <w:rPr>
          <w:sz w:val="20"/>
        </w:rPr>
      </w:pPr>
    </w:p>
    <w:p w:rsidR="00AD46F0" w:rsidRDefault="00AD46F0" w:rsidP="00487E55">
      <w:pPr>
        <w:spacing w:after="0" w:line="240" w:lineRule="auto"/>
        <w:contextualSpacing/>
        <w:rPr>
          <w:sz w:val="20"/>
        </w:rPr>
      </w:pPr>
    </w:p>
    <w:p w:rsidR="001D070A" w:rsidRPr="00AD46F0" w:rsidRDefault="00164346" w:rsidP="00487E55">
      <w:pPr>
        <w:spacing w:after="0" w:line="240" w:lineRule="auto"/>
        <w:contextualSpacing/>
        <w:rPr>
          <w:b/>
          <w:sz w:val="20"/>
          <w:u w:val="single"/>
        </w:rPr>
      </w:pPr>
      <w:r w:rsidRPr="00AD46F0">
        <w:rPr>
          <w:b/>
          <w:sz w:val="20"/>
          <w:u w:val="single"/>
        </w:rPr>
        <w:t>% of Target:</w:t>
      </w:r>
    </w:p>
    <w:p w:rsidR="00164346" w:rsidRDefault="00164346" w:rsidP="00487E55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dim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y</w:t>
      </w:r>
      <w:r>
        <w:rPr>
          <w:rFonts w:ascii="Courier New" w:hAnsi="Courier New" w:cs="Courier New"/>
          <w:color w:val="7800C8"/>
          <w:sz w:val="20"/>
          <w:szCs w:val="20"/>
        </w:rPr>
        <w:t>-1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Text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Split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7F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164346" w:rsidRDefault="00164346" w:rsidP="00487E55">
      <w:pPr>
        <w:spacing w:after="0" w:line="240" w:lineRule="auto"/>
        <w:contextualSpacing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return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column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index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100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Calc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)].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ToNumber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())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color w:val="7800C8"/>
          <w:sz w:val="20"/>
          <w:szCs w:val="20"/>
        </w:rPr>
        <w:t>100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AD46F0" w:rsidRDefault="00AD46F0" w:rsidP="00AD46F0">
      <w:pPr>
        <w:spacing w:after="0" w:line="240" w:lineRule="auto"/>
        <w:contextualSpacing/>
        <w:rPr>
          <w:sz w:val="20"/>
        </w:rPr>
      </w:pPr>
    </w:p>
    <w:p w:rsidR="00AD46F0" w:rsidRPr="001D070A" w:rsidRDefault="00AD46F0" w:rsidP="00AD46F0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The </w:t>
      </w:r>
      <w:r w:rsidRPr="00AD46F0">
        <w:rPr>
          <w:b/>
          <w:sz w:val="20"/>
        </w:rPr>
        <w:t>% of Target</w:t>
      </w:r>
      <w:r w:rsidRPr="00AD46F0">
        <w:rPr>
          <w:sz w:val="20"/>
        </w:rPr>
        <w:t xml:space="preserve"> calculation is one cell below</w:t>
      </w:r>
      <w:r>
        <w:rPr>
          <w:sz w:val="20"/>
        </w:rPr>
        <w:t xml:space="preserve"> </w:t>
      </w:r>
      <w:r w:rsidRPr="00AD46F0">
        <w:rPr>
          <w:b/>
          <w:sz w:val="20"/>
        </w:rPr>
        <w:t>Caption Split</w:t>
      </w:r>
      <w:r>
        <w:rPr>
          <w:b/>
          <w:sz w:val="20"/>
        </w:rPr>
        <w:t xml:space="preserve"> </w:t>
      </w:r>
      <w:r>
        <w:rPr>
          <w:sz w:val="20"/>
        </w:rPr>
        <w:t xml:space="preserve">so in order to access the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0"/>
        </w:rPr>
        <w:t xml:space="preserve">again we simply use </w:t>
      </w:r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y</w:t>
      </w:r>
      <w:r>
        <w:rPr>
          <w:rFonts w:ascii="Courier New" w:hAnsi="Courier New" w:cs="Courier New"/>
          <w:color w:val="7800C8"/>
          <w:sz w:val="20"/>
          <w:szCs w:val="20"/>
        </w:rPr>
        <w:t xml:space="preserve">-1 </w:t>
      </w:r>
      <w:r w:rsidRPr="00AD46F0">
        <w:rPr>
          <w:sz w:val="20"/>
        </w:rPr>
        <w:t xml:space="preserve">instead of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y</w:t>
      </w:r>
      <w:proofErr w:type="spellEnd"/>
      <w:r>
        <w:rPr>
          <w:sz w:val="20"/>
        </w:rPr>
        <w:t xml:space="preserve"> </w:t>
      </w:r>
    </w:p>
    <w:p w:rsidR="00511454" w:rsidRPr="007034F4" w:rsidRDefault="00511454" w:rsidP="00487E55">
      <w:pPr>
        <w:spacing w:after="0" w:line="240" w:lineRule="auto"/>
        <w:contextualSpacing/>
        <w:rPr>
          <w:sz w:val="20"/>
        </w:rPr>
      </w:pPr>
    </w:p>
    <w:p w:rsidR="00511454" w:rsidRDefault="00D77FC3" w:rsidP="00487E55">
      <w:pPr>
        <w:spacing w:after="0" w:line="240" w:lineRule="auto"/>
        <w:contextualSpacing/>
        <w:rPr>
          <w:sz w:val="20"/>
        </w:rPr>
      </w:pPr>
      <w:r>
        <w:rPr>
          <w:noProof/>
          <w:lang w:eastAsia="en-GB"/>
        </w:rPr>
        <w:drawing>
          <wp:inline distT="0" distB="0" distL="0" distR="0" wp14:anchorId="1F6606EA" wp14:editId="013F9A76">
            <wp:extent cx="7252193" cy="387326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252193" cy="387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541" w:rsidRDefault="00C80541" w:rsidP="00487E55">
      <w:pPr>
        <w:spacing w:after="0" w:line="240" w:lineRule="auto"/>
        <w:contextualSpacing/>
        <w:rPr>
          <w:sz w:val="20"/>
        </w:rPr>
      </w:pPr>
    </w:p>
    <w:p w:rsidR="00C80541" w:rsidRDefault="00C80541" w:rsidP="00487E55">
      <w:pPr>
        <w:spacing w:after="0" w:line="240" w:lineRule="auto"/>
        <w:contextualSpacing/>
        <w:rPr>
          <w:sz w:val="20"/>
        </w:rPr>
      </w:pPr>
      <w:r>
        <w:rPr>
          <w:sz w:val="20"/>
        </w:rPr>
        <w:t>The % achieved will always be 100 when in the Target column. When we are in the other columns, however, we perform the calculation:</w:t>
      </w:r>
    </w:p>
    <w:p w:rsidR="00C80541" w:rsidRDefault="00C80541" w:rsidP="00487E55">
      <w:pPr>
        <w:spacing w:after="0" w:line="240" w:lineRule="auto"/>
        <w:contextualSpacing/>
        <w:rPr>
          <w:sz w:val="20"/>
        </w:rPr>
      </w:pPr>
    </w:p>
    <w:p w:rsidR="00C80541" w:rsidRDefault="00C80541" w:rsidP="00C80541">
      <w:pPr>
        <w:spacing w:after="0" w:line="240" w:lineRule="auto"/>
        <w:contextualSpacing/>
        <w:rPr>
          <w:sz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Calc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)].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ToNumber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())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proofErr w:type="gramStart"/>
      <w:r>
        <w:rPr>
          <w:rFonts w:ascii="Courier New" w:hAnsi="Courier New" w:cs="Courier New"/>
          <w:color w:val="7800C8"/>
          <w:sz w:val="20"/>
          <w:szCs w:val="20"/>
        </w:rPr>
        <w:t xml:space="preserve">100  </w:t>
      </w:r>
      <w:r w:rsidRPr="00C80541">
        <w:rPr>
          <w:sz w:val="20"/>
        </w:rPr>
        <w:t>i.e</w:t>
      </w:r>
      <w:proofErr w:type="gramEnd"/>
      <w:r w:rsidRPr="00C80541">
        <w:rPr>
          <w:sz w:val="20"/>
        </w:rPr>
        <w:t xml:space="preserve">. </w:t>
      </w:r>
      <w:r>
        <w:rPr>
          <w:sz w:val="20"/>
        </w:rPr>
        <w:t xml:space="preserve">   </w:t>
      </w:r>
      <w:proofErr w:type="gramStart"/>
      <w:r>
        <w:rPr>
          <w:sz w:val="20"/>
        </w:rPr>
        <w:t>( Counts</w:t>
      </w:r>
      <w:proofErr w:type="gramEnd"/>
      <w:r>
        <w:rPr>
          <w:sz w:val="20"/>
        </w:rPr>
        <w:t xml:space="preserve">   /  Target )  </w:t>
      </w:r>
      <w:proofErr w:type="gramStart"/>
      <w:r>
        <w:rPr>
          <w:sz w:val="20"/>
        </w:rPr>
        <w:t>*  100</w:t>
      </w:r>
      <w:proofErr w:type="gramEnd"/>
    </w:p>
    <w:p w:rsidR="00887F13" w:rsidRDefault="00887F13" w:rsidP="00C80541">
      <w:pPr>
        <w:spacing w:after="0" w:line="240" w:lineRule="auto"/>
        <w:contextualSpacing/>
        <w:rPr>
          <w:sz w:val="20"/>
        </w:rPr>
      </w:pPr>
    </w:p>
    <w:p w:rsidR="00887F13" w:rsidRDefault="00887F13" w:rsidP="00C80541">
      <w:pPr>
        <w:spacing w:after="0" w:line="240" w:lineRule="auto"/>
        <w:contextualSpacing/>
        <w:rPr>
          <w:sz w:val="20"/>
        </w:rPr>
      </w:pPr>
      <w:r>
        <w:rPr>
          <w:sz w:val="20"/>
        </w:rPr>
        <w:lastRenderedPageBreak/>
        <w:t>Finally, we add some cleaning script to replace the response ca</w:t>
      </w:r>
      <w:r w:rsidR="00A709C9">
        <w:rPr>
          <w:sz w:val="20"/>
        </w:rPr>
        <w:t>ptions in the first column with:</w:t>
      </w:r>
    </w:p>
    <w:p w:rsidR="00A709C9" w:rsidRDefault="00A709C9" w:rsidP="00C80541">
      <w:pPr>
        <w:spacing w:after="0" w:line="240" w:lineRule="auto"/>
        <w:contextualSpacing/>
        <w:rPr>
          <w:sz w:val="20"/>
        </w:rPr>
      </w:pPr>
    </w:p>
    <w:p w:rsidR="00A709C9" w:rsidRDefault="00A709C9" w:rsidP="00A709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</w:p>
    <w:p w:rsidR="00A709C9" w:rsidRDefault="00A709C9" w:rsidP="00A709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StartY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to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MaxY</w:t>
      </w:r>
      <w:proofErr w:type="spellEnd"/>
    </w:p>
    <w:p w:rsidR="00A709C9" w:rsidRDefault="00A709C9" w:rsidP="00A709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Text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Split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7F"/>
          <w:sz w:val="20"/>
          <w:szCs w:val="20"/>
        </w:rPr>
        <w:t>"|"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A709C9" w:rsidRDefault="00A709C9" w:rsidP="00A709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SetText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arrTarget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])</w:t>
      </w:r>
    </w:p>
    <w:p w:rsidR="00A709C9" w:rsidRDefault="00A709C9" w:rsidP="00A709C9">
      <w:pPr>
        <w:spacing w:after="0" w:line="240" w:lineRule="auto"/>
        <w:contextualSpacing/>
        <w:rPr>
          <w:rFonts w:ascii="Courier New" w:hAnsi="Courier New" w:cs="Courier New"/>
          <w:color w:val="7800C8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</w:p>
    <w:p w:rsidR="00CD66FE" w:rsidRDefault="00CD66FE" w:rsidP="00A709C9">
      <w:pPr>
        <w:pBdr>
          <w:bottom w:val="single" w:sz="6" w:space="1" w:color="auto"/>
        </w:pBdr>
        <w:spacing w:after="0" w:line="240" w:lineRule="auto"/>
        <w:contextualSpacing/>
        <w:rPr>
          <w:rFonts w:ascii="Courier New" w:hAnsi="Courier New" w:cs="Courier New"/>
          <w:color w:val="7800C8"/>
          <w:sz w:val="20"/>
          <w:szCs w:val="20"/>
        </w:rPr>
      </w:pPr>
    </w:p>
    <w:p w:rsidR="00CD66FE" w:rsidRDefault="00CD66FE" w:rsidP="00A709C9">
      <w:pPr>
        <w:spacing w:after="0" w:line="240" w:lineRule="auto"/>
        <w:contextualSpacing/>
        <w:rPr>
          <w:sz w:val="20"/>
        </w:rPr>
      </w:pPr>
    </w:p>
    <w:p w:rsidR="00887F13" w:rsidRDefault="00887F13" w:rsidP="00C80541">
      <w:pPr>
        <w:spacing w:after="0" w:line="240" w:lineRule="auto"/>
        <w:contextualSpacing/>
        <w:rPr>
          <w:sz w:val="20"/>
        </w:rPr>
      </w:pPr>
    </w:p>
    <w:p w:rsidR="00887F13" w:rsidRDefault="00887F13" w:rsidP="002B1D21">
      <w:pPr>
        <w:pStyle w:val="ListParagraph"/>
        <w:numPr>
          <w:ilvl w:val="0"/>
          <w:numId w:val="3"/>
        </w:numPr>
        <w:spacing w:after="0" w:line="240" w:lineRule="auto"/>
        <w:ind w:left="360"/>
        <w:rPr>
          <w:sz w:val="20"/>
        </w:rPr>
      </w:pPr>
      <w:r>
        <w:rPr>
          <w:sz w:val="20"/>
        </w:rPr>
        <w:t xml:space="preserve">The third example is for a similar table layout. Rather than using the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y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Text</w:t>
      </w:r>
    </w:p>
    <w:p w:rsidR="00887F13" w:rsidRPr="00887F13" w:rsidRDefault="00887F13" w:rsidP="002B1D21">
      <w:pPr>
        <w:pStyle w:val="ListParagraph"/>
        <w:spacing w:after="0" w:line="240" w:lineRule="auto"/>
        <w:ind w:left="360"/>
        <w:rPr>
          <w:sz w:val="20"/>
        </w:rPr>
      </w:pPr>
      <w:proofErr w:type="gramStart"/>
      <w:r>
        <w:rPr>
          <w:sz w:val="20"/>
        </w:rPr>
        <w:t>to</w:t>
      </w:r>
      <w:proofErr w:type="gramEnd"/>
      <w:r>
        <w:rPr>
          <w:sz w:val="20"/>
        </w:rPr>
        <w:t xml:space="preserve"> access the text of the first column in the table, it uses: 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responses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rIndex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</w:p>
    <w:p w:rsidR="00887F13" w:rsidRDefault="00887F13" w:rsidP="00887F13">
      <w:pPr>
        <w:pStyle w:val="ListParagraph"/>
        <w:spacing w:after="0" w:line="240" w:lineRule="auto"/>
        <w:rPr>
          <w:sz w:val="20"/>
        </w:rPr>
      </w:pPr>
    </w:p>
    <w:p w:rsidR="00887F13" w:rsidRDefault="00887F13" w:rsidP="00887F13">
      <w:pPr>
        <w:spacing w:after="0" w:line="240" w:lineRule="auto"/>
        <w:rPr>
          <w:sz w:val="20"/>
        </w:rPr>
      </w:pPr>
      <w:r>
        <w:rPr>
          <w:noProof/>
          <w:lang w:eastAsia="en-GB"/>
        </w:rPr>
        <w:drawing>
          <wp:inline distT="0" distB="0" distL="0" distR="0" wp14:anchorId="34A1FCB9" wp14:editId="23D8CDED">
            <wp:extent cx="7270997" cy="2139351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270997" cy="2139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F13" w:rsidRDefault="00887F13" w:rsidP="00887F13">
      <w:pPr>
        <w:spacing w:after="0" w:line="240" w:lineRule="auto"/>
        <w:rPr>
          <w:sz w:val="20"/>
        </w:rPr>
      </w:pPr>
    </w:p>
    <w:p w:rsidR="00887F13" w:rsidRDefault="00041DA5" w:rsidP="00887F13">
      <w:pPr>
        <w:spacing w:after="0" w:line="240" w:lineRule="auto"/>
        <w:rPr>
          <w:sz w:val="20"/>
        </w:rPr>
      </w:pPr>
      <w:r>
        <w:rPr>
          <w:sz w:val="20"/>
        </w:rPr>
        <w:t xml:space="preserve">Why is it favourable to use a reference to the row (Example 3) rather than the current cell (Example 2)? Well, if you intend to add calculations in between the </w:t>
      </w:r>
      <w:r w:rsidRPr="00041DA5">
        <w:rPr>
          <w:b/>
          <w:sz w:val="20"/>
        </w:rPr>
        <w:t>Caption Split</w:t>
      </w:r>
      <w:r w:rsidRPr="00041DA5">
        <w:rPr>
          <w:sz w:val="20"/>
        </w:rPr>
        <w:t xml:space="preserve"> and </w:t>
      </w:r>
      <w:r w:rsidRPr="00041DA5">
        <w:rPr>
          <w:b/>
          <w:sz w:val="20"/>
        </w:rPr>
        <w:t>% of Target</w:t>
      </w:r>
      <w:r w:rsidRPr="00041DA5">
        <w:rPr>
          <w:sz w:val="20"/>
        </w:rPr>
        <w:t xml:space="preserve"> calculations</w:t>
      </w:r>
      <w:r>
        <w:rPr>
          <w:sz w:val="20"/>
        </w:rPr>
        <w:t xml:space="preserve"> then the script from Example 2 will no longer work unless you update the syntax in both calculations. Adding calculations in Example 3 does not cause such an issue.</w:t>
      </w:r>
    </w:p>
    <w:p w:rsidR="00041DA5" w:rsidRDefault="00041DA5" w:rsidP="00887F13">
      <w:pPr>
        <w:spacing w:after="0" w:line="240" w:lineRule="auto"/>
        <w:rPr>
          <w:sz w:val="20"/>
        </w:rPr>
      </w:pPr>
    </w:p>
    <w:p w:rsidR="00041DA5" w:rsidRDefault="00041DA5" w:rsidP="00887F13">
      <w:pPr>
        <w:spacing w:after="0" w:line="240" w:lineRule="auto"/>
        <w:rPr>
          <w:sz w:val="20"/>
        </w:rPr>
      </w:pPr>
      <w:r>
        <w:rPr>
          <w:sz w:val="20"/>
        </w:rPr>
        <w:t xml:space="preserve">It’s worth noting that grouped responses </w:t>
      </w:r>
      <w:r w:rsidR="002B1D21">
        <w:rPr>
          <w:sz w:val="20"/>
        </w:rPr>
        <w:t xml:space="preserve">in the rows </w:t>
      </w:r>
      <w:r>
        <w:rPr>
          <w:sz w:val="20"/>
        </w:rPr>
        <w:t xml:space="preserve">will </w:t>
      </w:r>
      <w:proofErr w:type="gramStart"/>
      <w:r>
        <w:rPr>
          <w:sz w:val="20"/>
        </w:rPr>
        <w:t xml:space="preserve">cause 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proofErr w:type="spellEnd"/>
      <w:proofErr w:type="gramEnd"/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>
        <w:rPr>
          <w:sz w:val="20"/>
        </w:rPr>
        <w:t>to not count in sequence</w:t>
      </w:r>
      <w:r w:rsidR="002B1D21">
        <w:rPr>
          <w:sz w:val="20"/>
        </w:rPr>
        <w:t xml:space="preserve"> of selected responses (i.e. the deselected codes will also be counted) –  This is easy to work around by either putting in place a calculated response or a calculated variable which does the same as the grouped response – see ‘Total’ code in rows of Ex 2 vs Ex3.</w:t>
      </w:r>
    </w:p>
    <w:p w:rsidR="00041DA5" w:rsidRDefault="00041DA5" w:rsidP="00887F13">
      <w:pPr>
        <w:spacing w:after="0" w:line="240" w:lineRule="auto"/>
        <w:rPr>
          <w:sz w:val="20"/>
        </w:rPr>
      </w:pPr>
    </w:p>
    <w:p w:rsidR="00887F13" w:rsidRPr="00887F13" w:rsidRDefault="00887F13" w:rsidP="00887F13">
      <w:pPr>
        <w:spacing w:after="0" w:line="240" w:lineRule="auto"/>
        <w:rPr>
          <w:sz w:val="20"/>
        </w:rPr>
      </w:pPr>
      <w:r>
        <w:rPr>
          <w:noProof/>
          <w:lang w:eastAsia="en-GB"/>
        </w:rPr>
        <w:drawing>
          <wp:inline distT="0" distB="0" distL="0" distR="0" wp14:anchorId="76AB010A" wp14:editId="34696A0D">
            <wp:extent cx="7246189" cy="3710575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266389" cy="372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D21" w:rsidRDefault="002B1D21" w:rsidP="00C80541">
      <w:pPr>
        <w:pBdr>
          <w:bottom w:val="single" w:sz="6" w:space="1" w:color="auto"/>
        </w:pBdr>
        <w:spacing w:after="0" w:line="240" w:lineRule="auto"/>
        <w:contextualSpacing/>
        <w:rPr>
          <w:sz w:val="20"/>
        </w:rPr>
      </w:pPr>
    </w:p>
    <w:p w:rsidR="008631A4" w:rsidRDefault="008631A4" w:rsidP="00C80541">
      <w:pPr>
        <w:spacing w:after="0" w:line="240" w:lineRule="auto"/>
        <w:contextualSpacing/>
        <w:rPr>
          <w:sz w:val="20"/>
        </w:rPr>
      </w:pPr>
    </w:p>
    <w:p w:rsidR="002B1D21" w:rsidRDefault="002B1D21" w:rsidP="00C80541">
      <w:pPr>
        <w:spacing w:after="0" w:line="240" w:lineRule="auto"/>
        <w:contextualSpacing/>
        <w:rPr>
          <w:sz w:val="20"/>
        </w:rPr>
      </w:pPr>
      <w:r>
        <w:rPr>
          <w:sz w:val="20"/>
        </w:rPr>
        <w:t>So how do we get this in Vista?</w:t>
      </w:r>
    </w:p>
    <w:p w:rsidR="00A709C9" w:rsidRDefault="00A709C9" w:rsidP="00C80541">
      <w:pPr>
        <w:spacing w:after="0" w:line="240" w:lineRule="auto"/>
        <w:contextualSpacing/>
        <w:rPr>
          <w:sz w:val="20"/>
        </w:rPr>
      </w:pPr>
    </w:p>
    <w:p w:rsidR="00A709C9" w:rsidRDefault="00A709C9" w:rsidP="00A709C9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>
        <w:rPr>
          <w:sz w:val="20"/>
        </w:rPr>
        <w:t>Create the survey in Vista as normal – it must have the calculated Quota variable that has been created in Analyse</w:t>
      </w:r>
    </w:p>
    <w:p w:rsidR="00A709C9" w:rsidRDefault="008631A4" w:rsidP="00A709C9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>
        <w:rPr>
          <w:sz w:val="20"/>
        </w:rPr>
        <w:t>Recreate the tab definition and calculation as set out in Analyse</w:t>
      </w:r>
    </w:p>
    <w:p w:rsidR="00A709C9" w:rsidRDefault="00A709C9" w:rsidP="00A709C9">
      <w:pPr>
        <w:pStyle w:val="ListParagraph"/>
        <w:numPr>
          <w:ilvl w:val="0"/>
          <w:numId w:val="2"/>
        </w:numPr>
        <w:spacing w:after="0" w:line="240" w:lineRule="auto"/>
        <w:rPr>
          <w:sz w:val="20"/>
        </w:rPr>
      </w:pPr>
      <w:r>
        <w:rPr>
          <w:sz w:val="20"/>
        </w:rPr>
        <w:lastRenderedPageBreak/>
        <w:t>Add your scripts from the Analyse calculations in to the same</w:t>
      </w:r>
      <w:r w:rsidR="008631A4">
        <w:rPr>
          <w:sz w:val="20"/>
        </w:rPr>
        <w:t xml:space="preserve"> in Vista – note that currently </w:t>
      </w:r>
      <w:r>
        <w:rPr>
          <w:sz w:val="20"/>
        </w:rPr>
        <w:t xml:space="preserve">Vista </w:t>
      </w:r>
      <w:r w:rsidR="008631A4">
        <w:rPr>
          <w:sz w:val="20"/>
        </w:rPr>
        <w:t xml:space="preserve">treats the captions differently and in order to give the same result we need to </w:t>
      </w:r>
      <w:r w:rsidR="008631A4" w:rsidRPr="008631A4">
        <w:rPr>
          <w:i/>
          <w:color w:val="FF0000"/>
          <w:sz w:val="20"/>
        </w:rPr>
        <w:t>add some syntax</w:t>
      </w:r>
      <w:r w:rsidR="008631A4">
        <w:rPr>
          <w:sz w:val="20"/>
        </w:rPr>
        <w:t>:</w:t>
      </w:r>
    </w:p>
    <w:p w:rsidR="00951493" w:rsidRDefault="00951493" w:rsidP="00951493">
      <w:pPr>
        <w:spacing w:after="0" w:line="240" w:lineRule="auto"/>
        <w:rPr>
          <w:sz w:val="20"/>
        </w:rPr>
      </w:pPr>
    </w:p>
    <w:p w:rsidR="00951493" w:rsidRDefault="001E5025" w:rsidP="00951493">
      <w:pPr>
        <w:spacing w:after="0" w:line="240" w:lineRule="auto"/>
        <w:rPr>
          <w:sz w:val="20"/>
        </w:rPr>
      </w:pPr>
      <w:r>
        <w:rPr>
          <w:sz w:val="20"/>
        </w:rPr>
        <w:t xml:space="preserve">  </w:t>
      </w:r>
      <w:proofErr w:type="spellStart"/>
      <w:proofErr w:type="gramStart"/>
      <w:r w:rsidR="00951493" w:rsidRPr="00951493">
        <w:rPr>
          <w:sz w:val="20"/>
        </w:rPr>
        <w:t>Text.</w:t>
      </w:r>
      <w:r w:rsidR="00951493" w:rsidRPr="001E5025">
        <w:rPr>
          <w:i/>
          <w:color w:val="FF0000"/>
          <w:sz w:val="20"/>
        </w:rPr>
        <w:t>Replace</w:t>
      </w:r>
      <w:proofErr w:type="spellEnd"/>
      <w:r w:rsidR="00951493" w:rsidRPr="001E5025">
        <w:rPr>
          <w:i/>
          <w:color w:val="FF0000"/>
          <w:sz w:val="20"/>
        </w:rPr>
        <w:t>(</w:t>
      </w:r>
      <w:proofErr w:type="gramEnd"/>
      <w:r w:rsidR="00951493" w:rsidRPr="001E5025">
        <w:rPr>
          <w:i/>
          <w:color w:val="FF0000"/>
          <w:sz w:val="20"/>
        </w:rPr>
        <w:t>"{\"Caption\":\"","").Replace("\"}","").</w:t>
      </w:r>
      <w:r w:rsidR="00951493" w:rsidRPr="00951493">
        <w:rPr>
          <w:sz w:val="20"/>
        </w:rPr>
        <w:t>Split("|")</w:t>
      </w:r>
    </w:p>
    <w:p w:rsidR="008631A4" w:rsidRDefault="008631A4" w:rsidP="008631A4">
      <w:pPr>
        <w:spacing w:after="0" w:line="240" w:lineRule="auto"/>
        <w:rPr>
          <w:sz w:val="20"/>
        </w:rPr>
      </w:pPr>
      <w:r>
        <w:rPr>
          <w:sz w:val="20"/>
        </w:rPr>
        <w:t xml:space="preserve">  </w:t>
      </w:r>
      <w:proofErr w:type="gramStart"/>
      <w:r>
        <w:rPr>
          <w:sz w:val="20"/>
        </w:rPr>
        <w:t>Caption</w:t>
      </w:r>
      <w:r w:rsidRPr="00951493">
        <w:rPr>
          <w:sz w:val="20"/>
        </w:rPr>
        <w:t>.</w:t>
      </w:r>
      <w:r w:rsidRPr="001E5025">
        <w:rPr>
          <w:i/>
          <w:color w:val="FF0000"/>
          <w:sz w:val="20"/>
        </w:rPr>
        <w:t>Replace(</w:t>
      </w:r>
      <w:proofErr w:type="gramEnd"/>
      <w:r w:rsidRPr="001E5025">
        <w:rPr>
          <w:i/>
          <w:color w:val="FF0000"/>
          <w:sz w:val="20"/>
        </w:rPr>
        <w:t>"{\"Caption\":\"","").Replace("\"}","").</w:t>
      </w:r>
      <w:r w:rsidRPr="00951493">
        <w:rPr>
          <w:sz w:val="20"/>
        </w:rPr>
        <w:t>Split("|")</w:t>
      </w:r>
    </w:p>
    <w:p w:rsidR="008631A4" w:rsidRDefault="008631A4" w:rsidP="00951493">
      <w:pPr>
        <w:spacing w:after="0" w:line="240" w:lineRule="auto"/>
        <w:rPr>
          <w:sz w:val="20"/>
        </w:rPr>
      </w:pPr>
    </w:p>
    <w:p w:rsidR="00A11AF3" w:rsidRDefault="00A11AF3" w:rsidP="00A11AF3">
      <w:pPr>
        <w:spacing w:after="0" w:line="240" w:lineRule="auto"/>
        <w:contextualSpacing/>
        <w:rPr>
          <w:sz w:val="20"/>
        </w:rPr>
      </w:pPr>
      <w:bookmarkStart w:id="0" w:name="_GoBack"/>
      <w:bookmarkEnd w:id="0"/>
      <w:r>
        <w:rPr>
          <w:sz w:val="20"/>
        </w:rPr>
        <w:t xml:space="preserve">Saving portfolios in Vista: </w:t>
      </w:r>
      <w:hyperlink r:id="rId79" w:history="1">
        <w:r w:rsidRPr="00B270E4">
          <w:rPr>
            <w:rStyle w:val="Hyperlink"/>
            <w:sz w:val="20"/>
          </w:rPr>
          <w:t>http://analysishelp.askia.com/export_a_portfolio</w:t>
        </w:r>
      </w:hyperlink>
      <w:r>
        <w:rPr>
          <w:sz w:val="20"/>
        </w:rPr>
        <w:t xml:space="preserve"> </w:t>
      </w:r>
    </w:p>
    <w:p w:rsidR="00A11AF3" w:rsidRDefault="00A11AF3" w:rsidP="00A11AF3">
      <w:pPr>
        <w:spacing w:after="0" w:line="240" w:lineRule="auto"/>
        <w:contextualSpacing/>
        <w:rPr>
          <w:sz w:val="20"/>
        </w:rPr>
      </w:pPr>
      <w:r>
        <w:rPr>
          <w:sz w:val="20"/>
        </w:rPr>
        <w:t xml:space="preserve">Creating portfolio links in Vista: </w:t>
      </w:r>
      <w:hyperlink r:id="rId80" w:history="1">
        <w:r w:rsidRPr="00B270E4">
          <w:rPr>
            <w:rStyle w:val="Hyperlink"/>
            <w:sz w:val="20"/>
          </w:rPr>
          <w:t>http://analysishelp.askia.com/creating_portfolio_links</w:t>
        </w:r>
      </w:hyperlink>
    </w:p>
    <w:p w:rsidR="00A11AF3" w:rsidRPr="00951493" w:rsidRDefault="00A11AF3" w:rsidP="00951493">
      <w:pPr>
        <w:spacing w:after="0" w:line="240" w:lineRule="auto"/>
        <w:rPr>
          <w:sz w:val="20"/>
        </w:rPr>
      </w:pPr>
    </w:p>
    <w:p w:rsidR="002B1D21" w:rsidRDefault="002B1D21" w:rsidP="00C80541">
      <w:pPr>
        <w:spacing w:after="0" w:line="240" w:lineRule="auto"/>
        <w:contextualSpacing/>
        <w:rPr>
          <w:sz w:val="20"/>
        </w:rPr>
      </w:pPr>
    </w:p>
    <w:p w:rsidR="008631A4" w:rsidRDefault="008631A4" w:rsidP="00C80541">
      <w:pPr>
        <w:spacing w:after="0" w:line="240" w:lineRule="auto"/>
        <w:contextualSpacing/>
        <w:rPr>
          <w:sz w:val="20"/>
        </w:rPr>
      </w:pPr>
      <w:r>
        <w:rPr>
          <w:sz w:val="20"/>
        </w:rPr>
        <w:t>Here is the portfolio link:</w:t>
      </w:r>
    </w:p>
    <w:p w:rsidR="002B1D21" w:rsidRDefault="00CF177A" w:rsidP="00C80541">
      <w:pPr>
        <w:spacing w:after="0" w:line="240" w:lineRule="auto"/>
        <w:contextualSpacing/>
        <w:rPr>
          <w:sz w:val="20"/>
        </w:rPr>
      </w:pPr>
      <w:hyperlink r:id="rId81" w:history="1">
        <w:r w:rsidR="008631A4" w:rsidRPr="00800541">
          <w:rPr>
            <w:rStyle w:val="Hyperlink"/>
            <w:sz w:val="20"/>
          </w:rPr>
          <w:t>http://show.askia.com/AskiaVistaReader.Net4/Portfolio/?linkId=QuotaMonitor</w:t>
        </w:r>
      </w:hyperlink>
    </w:p>
    <w:p w:rsidR="008631A4" w:rsidRDefault="008631A4" w:rsidP="00C80541">
      <w:pPr>
        <w:spacing w:after="0" w:line="240" w:lineRule="auto"/>
        <w:contextualSpacing/>
        <w:rPr>
          <w:sz w:val="20"/>
        </w:rPr>
      </w:pPr>
    </w:p>
    <w:p w:rsidR="008631A4" w:rsidRDefault="008631A4" w:rsidP="00C80541">
      <w:pPr>
        <w:spacing w:after="0" w:line="240" w:lineRule="auto"/>
        <w:contextualSpacing/>
        <w:rPr>
          <w:sz w:val="20"/>
        </w:rPr>
      </w:pPr>
    </w:p>
    <w:p w:rsidR="008631A4" w:rsidRDefault="008631A4" w:rsidP="00C80541">
      <w:pPr>
        <w:spacing w:after="0" w:line="240" w:lineRule="auto"/>
        <w:contextualSpacing/>
        <w:rPr>
          <w:sz w:val="20"/>
        </w:rPr>
      </w:pPr>
      <w:r>
        <w:rPr>
          <w:noProof/>
          <w:sz w:val="20"/>
          <w:lang w:eastAsia="en-GB"/>
        </w:rPr>
        <w:drawing>
          <wp:inline distT="0" distB="0" distL="0" distR="0">
            <wp:extent cx="7258050" cy="68389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AF3" w:rsidRDefault="00A11AF3" w:rsidP="00C80541">
      <w:pPr>
        <w:spacing w:after="0" w:line="240" w:lineRule="auto"/>
        <w:contextualSpacing/>
        <w:rPr>
          <w:sz w:val="20"/>
        </w:rPr>
      </w:pPr>
    </w:p>
    <w:p w:rsidR="00A11AF3" w:rsidRDefault="00A11AF3" w:rsidP="00C80541">
      <w:pPr>
        <w:spacing w:after="0" w:line="240" w:lineRule="auto"/>
        <w:contextualSpacing/>
        <w:rPr>
          <w:sz w:val="20"/>
        </w:rPr>
      </w:pPr>
    </w:p>
    <w:p w:rsidR="00A11AF3" w:rsidRPr="00511454" w:rsidRDefault="00A11AF3" w:rsidP="00C80541">
      <w:pPr>
        <w:spacing w:after="0" w:line="240" w:lineRule="auto"/>
        <w:contextualSpacing/>
        <w:rPr>
          <w:sz w:val="20"/>
        </w:rPr>
      </w:pPr>
    </w:p>
    <w:sectPr w:rsidR="00A11AF3" w:rsidRPr="00511454" w:rsidSect="00511454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13DE"/>
    <w:multiLevelType w:val="hybridMultilevel"/>
    <w:tmpl w:val="48DED332"/>
    <w:lvl w:ilvl="0" w:tplc="5388DE1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287ED1"/>
    <w:multiLevelType w:val="hybridMultilevel"/>
    <w:tmpl w:val="69369D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5252C"/>
    <w:multiLevelType w:val="hybridMultilevel"/>
    <w:tmpl w:val="306E4D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kiaWordCustomXmlPart" w:val="{1FDAA0AC-3358-47C3-BA9F-E3E9864FC50A}"/>
  </w:docVars>
  <w:rsids>
    <w:rsidRoot w:val="00511454"/>
    <w:rsid w:val="00000A59"/>
    <w:rsid w:val="00001543"/>
    <w:rsid w:val="00001BBF"/>
    <w:rsid w:val="00003C75"/>
    <w:rsid w:val="000045D3"/>
    <w:rsid w:val="000053FA"/>
    <w:rsid w:val="00007A15"/>
    <w:rsid w:val="00007DE6"/>
    <w:rsid w:val="000121F5"/>
    <w:rsid w:val="00012C79"/>
    <w:rsid w:val="00016474"/>
    <w:rsid w:val="00021B80"/>
    <w:rsid w:val="00025527"/>
    <w:rsid w:val="000261BD"/>
    <w:rsid w:val="0003089F"/>
    <w:rsid w:val="00032F9C"/>
    <w:rsid w:val="00034B3B"/>
    <w:rsid w:val="00035286"/>
    <w:rsid w:val="000363D3"/>
    <w:rsid w:val="00037014"/>
    <w:rsid w:val="00041DA5"/>
    <w:rsid w:val="00045044"/>
    <w:rsid w:val="00045979"/>
    <w:rsid w:val="00045AF3"/>
    <w:rsid w:val="000520F8"/>
    <w:rsid w:val="00052B77"/>
    <w:rsid w:val="00052CA1"/>
    <w:rsid w:val="00052E87"/>
    <w:rsid w:val="00061256"/>
    <w:rsid w:val="000629AD"/>
    <w:rsid w:val="000643D7"/>
    <w:rsid w:val="00066DD1"/>
    <w:rsid w:val="00070DB7"/>
    <w:rsid w:val="00077B08"/>
    <w:rsid w:val="000817E7"/>
    <w:rsid w:val="000825C3"/>
    <w:rsid w:val="00083A7E"/>
    <w:rsid w:val="00085681"/>
    <w:rsid w:val="000902D5"/>
    <w:rsid w:val="0009280E"/>
    <w:rsid w:val="00093A28"/>
    <w:rsid w:val="0009416B"/>
    <w:rsid w:val="000944FD"/>
    <w:rsid w:val="00095A0B"/>
    <w:rsid w:val="000A1B8E"/>
    <w:rsid w:val="000A2BA4"/>
    <w:rsid w:val="000A3AF2"/>
    <w:rsid w:val="000B0E2B"/>
    <w:rsid w:val="000B36EE"/>
    <w:rsid w:val="000B7F79"/>
    <w:rsid w:val="000C0E90"/>
    <w:rsid w:val="000C2CC6"/>
    <w:rsid w:val="000C3557"/>
    <w:rsid w:val="000E0AA0"/>
    <w:rsid w:val="000E3B46"/>
    <w:rsid w:val="000E66FC"/>
    <w:rsid w:val="000E7207"/>
    <w:rsid w:val="000E7E64"/>
    <w:rsid w:val="000F1446"/>
    <w:rsid w:val="000F1B67"/>
    <w:rsid w:val="000F2F91"/>
    <w:rsid w:val="000F3EDB"/>
    <w:rsid w:val="000F5288"/>
    <w:rsid w:val="000F7918"/>
    <w:rsid w:val="001003FA"/>
    <w:rsid w:val="00101522"/>
    <w:rsid w:val="00102C9C"/>
    <w:rsid w:val="00103A64"/>
    <w:rsid w:val="00104C3F"/>
    <w:rsid w:val="00107D73"/>
    <w:rsid w:val="0012109B"/>
    <w:rsid w:val="00121919"/>
    <w:rsid w:val="00121CFF"/>
    <w:rsid w:val="00122559"/>
    <w:rsid w:val="00122592"/>
    <w:rsid w:val="00122829"/>
    <w:rsid w:val="001319D8"/>
    <w:rsid w:val="00132373"/>
    <w:rsid w:val="00141D74"/>
    <w:rsid w:val="00146798"/>
    <w:rsid w:val="001479DA"/>
    <w:rsid w:val="001502B7"/>
    <w:rsid w:val="0016406B"/>
    <w:rsid w:val="00164346"/>
    <w:rsid w:val="00164EC7"/>
    <w:rsid w:val="00165DF9"/>
    <w:rsid w:val="00167F2F"/>
    <w:rsid w:val="00172844"/>
    <w:rsid w:val="001759AA"/>
    <w:rsid w:val="00175EBA"/>
    <w:rsid w:val="001770F3"/>
    <w:rsid w:val="0018198C"/>
    <w:rsid w:val="0018492B"/>
    <w:rsid w:val="00184E7F"/>
    <w:rsid w:val="00186DEB"/>
    <w:rsid w:val="001932C3"/>
    <w:rsid w:val="00194A69"/>
    <w:rsid w:val="00194E81"/>
    <w:rsid w:val="00196D09"/>
    <w:rsid w:val="00197373"/>
    <w:rsid w:val="001A3F2F"/>
    <w:rsid w:val="001B06A4"/>
    <w:rsid w:val="001B1190"/>
    <w:rsid w:val="001C1C95"/>
    <w:rsid w:val="001C273C"/>
    <w:rsid w:val="001C29D4"/>
    <w:rsid w:val="001C45BA"/>
    <w:rsid w:val="001C65BA"/>
    <w:rsid w:val="001C7637"/>
    <w:rsid w:val="001C789A"/>
    <w:rsid w:val="001D070A"/>
    <w:rsid w:val="001D14BB"/>
    <w:rsid w:val="001D2843"/>
    <w:rsid w:val="001E000C"/>
    <w:rsid w:val="001E27E0"/>
    <w:rsid w:val="001E4C6F"/>
    <w:rsid w:val="001E5025"/>
    <w:rsid w:val="001F12FF"/>
    <w:rsid w:val="001F322E"/>
    <w:rsid w:val="001F343B"/>
    <w:rsid w:val="001F4585"/>
    <w:rsid w:val="001F57DD"/>
    <w:rsid w:val="001F77CB"/>
    <w:rsid w:val="001F7D5F"/>
    <w:rsid w:val="00202020"/>
    <w:rsid w:val="0020294A"/>
    <w:rsid w:val="002102A9"/>
    <w:rsid w:val="00210FA5"/>
    <w:rsid w:val="00211FE7"/>
    <w:rsid w:val="002142C9"/>
    <w:rsid w:val="00216A1D"/>
    <w:rsid w:val="00221C97"/>
    <w:rsid w:val="002223BF"/>
    <w:rsid w:val="00222549"/>
    <w:rsid w:val="00224CA1"/>
    <w:rsid w:val="00227079"/>
    <w:rsid w:val="002309C0"/>
    <w:rsid w:val="0023103F"/>
    <w:rsid w:val="00232406"/>
    <w:rsid w:val="002345E0"/>
    <w:rsid w:val="00236725"/>
    <w:rsid w:val="00237D68"/>
    <w:rsid w:val="0024076E"/>
    <w:rsid w:val="0024151A"/>
    <w:rsid w:val="00241DBA"/>
    <w:rsid w:val="0024230D"/>
    <w:rsid w:val="00245ED1"/>
    <w:rsid w:val="002519E2"/>
    <w:rsid w:val="00251AFC"/>
    <w:rsid w:val="00256FA0"/>
    <w:rsid w:val="00261C90"/>
    <w:rsid w:val="00263434"/>
    <w:rsid w:val="00267912"/>
    <w:rsid w:val="00277D38"/>
    <w:rsid w:val="00282C03"/>
    <w:rsid w:val="00283FDE"/>
    <w:rsid w:val="00286460"/>
    <w:rsid w:val="00287D62"/>
    <w:rsid w:val="0029300F"/>
    <w:rsid w:val="0029697E"/>
    <w:rsid w:val="0029741B"/>
    <w:rsid w:val="002A0014"/>
    <w:rsid w:val="002A579D"/>
    <w:rsid w:val="002A5A44"/>
    <w:rsid w:val="002A65A9"/>
    <w:rsid w:val="002B1D21"/>
    <w:rsid w:val="002B3761"/>
    <w:rsid w:val="002B3A00"/>
    <w:rsid w:val="002B4CDC"/>
    <w:rsid w:val="002B6834"/>
    <w:rsid w:val="002C1E33"/>
    <w:rsid w:val="002C389F"/>
    <w:rsid w:val="002C6E52"/>
    <w:rsid w:val="002D269F"/>
    <w:rsid w:val="002D3A8D"/>
    <w:rsid w:val="002D4F71"/>
    <w:rsid w:val="002D6F1F"/>
    <w:rsid w:val="002D778D"/>
    <w:rsid w:val="002E4F3E"/>
    <w:rsid w:val="002E5272"/>
    <w:rsid w:val="002E5F53"/>
    <w:rsid w:val="002E62BE"/>
    <w:rsid w:val="002E6C7E"/>
    <w:rsid w:val="002F171A"/>
    <w:rsid w:val="002F636A"/>
    <w:rsid w:val="00302600"/>
    <w:rsid w:val="00304305"/>
    <w:rsid w:val="00314630"/>
    <w:rsid w:val="00315779"/>
    <w:rsid w:val="00316EC7"/>
    <w:rsid w:val="0032361A"/>
    <w:rsid w:val="003245EF"/>
    <w:rsid w:val="0032778C"/>
    <w:rsid w:val="00331982"/>
    <w:rsid w:val="00332B7D"/>
    <w:rsid w:val="00332CBD"/>
    <w:rsid w:val="00334C8E"/>
    <w:rsid w:val="003351E8"/>
    <w:rsid w:val="0033609D"/>
    <w:rsid w:val="0034015F"/>
    <w:rsid w:val="00342A5B"/>
    <w:rsid w:val="003435D8"/>
    <w:rsid w:val="00343B25"/>
    <w:rsid w:val="0034577F"/>
    <w:rsid w:val="003469AE"/>
    <w:rsid w:val="003472FC"/>
    <w:rsid w:val="00347D5F"/>
    <w:rsid w:val="00347DDA"/>
    <w:rsid w:val="00350CBF"/>
    <w:rsid w:val="00355A95"/>
    <w:rsid w:val="0036048F"/>
    <w:rsid w:val="003628FF"/>
    <w:rsid w:val="00370957"/>
    <w:rsid w:val="00370D82"/>
    <w:rsid w:val="00373891"/>
    <w:rsid w:val="00373904"/>
    <w:rsid w:val="00373CBF"/>
    <w:rsid w:val="003774A4"/>
    <w:rsid w:val="003848B6"/>
    <w:rsid w:val="003850AE"/>
    <w:rsid w:val="00387F6C"/>
    <w:rsid w:val="00390D99"/>
    <w:rsid w:val="003925E0"/>
    <w:rsid w:val="0039394F"/>
    <w:rsid w:val="00393D4D"/>
    <w:rsid w:val="0039530B"/>
    <w:rsid w:val="00395E12"/>
    <w:rsid w:val="003A1786"/>
    <w:rsid w:val="003A3208"/>
    <w:rsid w:val="003A39DF"/>
    <w:rsid w:val="003A4D84"/>
    <w:rsid w:val="003A68AF"/>
    <w:rsid w:val="003B2D22"/>
    <w:rsid w:val="003C0D81"/>
    <w:rsid w:val="003C7933"/>
    <w:rsid w:val="003D0134"/>
    <w:rsid w:val="003D0526"/>
    <w:rsid w:val="003D0D42"/>
    <w:rsid w:val="003D1599"/>
    <w:rsid w:val="003D6912"/>
    <w:rsid w:val="003E1A82"/>
    <w:rsid w:val="003E466A"/>
    <w:rsid w:val="003E5C27"/>
    <w:rsid w:val="003E7300"/>
    <w:rsid w:val="003E769D"/>
    <w:rsid w:val="003F00CB"/>
    <w:rsid w:val="003F0CBA"/>
    <w:rsid w:val="003F23CB"/>
    <w:rsid w:val="003F4611"/>
    <w:rsid w:val="003F50B3"/>
    <w:rsid w:val="003F5109"/>
    <w:rsid w:val="003F5D4F"/>
    <w:rsid w:val="00400F94"/>
    <w:rsid w:val="00401221"/>
    <w:rsid w:val="00404876"/>
    <w:rsid w:val="0040532A"/>
    <w:rsid w:val="0041084B"/>
    <w:rsid w:val="0041276A"/>
    <w:rsid w:val="00415CEB"/>
    <w:rsid w:val="00425F94"/>
    <w:rsid w:val="00426C93"/>
    <w:rsid w:val="00426E48"/>
    <w:rsid w:val="00430FEF"/>
    <w:rsid w:val="00431562"/>
    <w:rsid w:val="00432AB4"/>
    <w:rsid w:val="00432AF0"/>
    <w:rsid w:val="00433470"/>
    <w:rsid w:val="00433E7E"/>
    <w:rsid w:val="004379B0"/>
    <w:rsid w:val="00440BE4"/>
    <w:rsid w:val="004446AA"/>
    <w:rsid w:val="00444F26"/>
    <w:rsid w:val="00447C17"/>
    <w:rsid w:val="00455235"/>
    <w:rsid w:val="00460D73"/>
    <w:rsid w:val="004669B2"/>
    <w:rsid w:val="00467A58"/>
    <w:rsid w:val="00480E93"/>
    <w:rsid w:val="004820B3"/>
    <w:rsid w:val="0048323D"/>
    <w:rsid w:val="00483ED1"/>
    <w:rsid w:val="00483F0F"/>
    <w:rsid w:val="00487E55"/>
    <w:rsid w:val="0049085C"/>
    <w:rsid w:val="004911A9"/>
    <w:rsid w:val="00492766"/>
    <w:rsid w:val="004A13D3"/>
    <w:rsid w:val="004A164A"/>
    <w:rsid w:val="004A1788"/>
    <w:rsid w:val="004A6F34"/>
    <w:rsid w:val="004A70C0"/>
    <w:rsid w:val="004B159E"/>
    <w:rsid w:val="004C15FB"/>
    <w:rsid w:val="004C2C2C"/>
    <w:rsid w:val="004C2F6C"/>
    <w:rsid w:val="004D24D4"/>
    <w:rsid w:val="004D6611"/>
    <w:rsid w:val="004E106B"/>
    <w:rsid w:val="004E153E"/>
    <w:rsid w:val="004E19DF"/>
    <w:rsid w:val="004E262F"/>
    <w:rsid w:val="004E5791"/>
    <w:rsid w:val="004E77C3"/>
    <w:rsid w:val="004F096B"/>
    <w:rsid w:val="004F0CED"/>
    <w:rsid w:val="004F1B8A"/>
    <w:rsid w:val="004F3E21"/>
    <w:rsid w:val="004F3E2D"/>
    <w:rsid w:val="00501E3D"/>
    <w:rsid w:val="005036E0"/>
    <w:rsid w:val="005037C5"/>
    <w:rsid w:val="00503D57"/>
    <w:rsid w:val="00504D94"/>
    <w:rsid w:val="00511454"/>
    <w:rsid w:val="005126BA"/>
    <w:rsid w:val="00522373"/>
    <w:rsid w:val="00523FE8"/>
    <w:rsid w:val="005258B6"/>
    <w:rsid w:val="00527E5D"/>
    <w:rsid w:val="00532EB9"/>
    <w:rsid w:val="00533903"/>
    <w:rsid w:val="00540D6A"/>
    <w:rsid w:val="0054132A"/>
    <w:rsid w:val="00541492"/>
    <w:rsid w:val="005426C3"/>
    <w:rsid w:val="0054396D"/>
    <w:rsid w:val="005440D3"/>
    <w:rsid w:val="005459FC"/>
    <w:rsid w:val="00554FCB"/>
    <w:rsid w:val="005551EB"/>
    <w:rsid w:val="00561FBC"/>
    <w:rsid w:val="00564105"/>
    <w:rsid w:val="005668EC"/>
    <w:rsid w:val="00572A87"/>
    <w:rsid w:val="005776C3"/>
    <w:rsid w:val="0058101F"/>
    <w:rsid w:val="00581B55"/>
    <w:rsid w:val="00581CAD"/>
    <w:rsid w:val="00583009"/>
    <w:rsid w:val="0059089E"/>
    <w:rsid w:val="00593070"/>
    <w:rsid w:val="005931A0"/>
    <w:rsid w:val="00595F1A"/>
    <w:rsid w:val="00596766"/>
    <w:rsid w:val="005A1EE7"/>
    <w:rsid w:val="005A2BE6"/>
    <w:rsid w:val="005A49C6"/>
    <w:rsid w:val="005B233E"/>
    <w:rsid w:val="005B483B"/>
    <w:rsid w:val="005C4828"/>
    <w:rsid w:val="005C4ED9"/>
    <w:rsid w:val="005C7A24"/>
    <w:rsid w:val="005D14CB"/>
    <w:rsid w:val="005D200F"/>
    <w:rsid w:val="005D270F"/>
    <w:rsid w:val="005D584C"/>
    <w:rsid w:val="005D59CE"/>
    <w:rsid w:val="005D75F8"/>
    <w:rsid w:val="005E0833"/>
    <w:rsid w:val="005E1687"/>
    <w:rsid w:val="005E1C54"/>
    <w:rsid w:val="005F5F1C"/>
    <w:rsid w:val="005F700C"/>
    <w:rsid w:val="005F722A"/>
    <w:rsid w:val="00611095"/>
    <w:rsid w:val="00613CB4"/>
    <w:rsid w:val="00616050"/>
    <w:rsid w:val="006162F6"/>
    <w:rsid w:val="00616720"/>
    <w:rsid w:val="00616FEA"/>
    <w:rsid w:val="00621D83"/>
    <w:rsid w:val="0062418E"/>
    <w:rsid w:val="00624E49"/>
    <w:rsid w:val="00630B12"/>
    <w:rsid w:val="00632BA6"/>
    <w:rsid w:val="00635E1D"/>
    <w:rsid w:val="00640AEB"/>
    <w:rsid w:val="006414F7"/>
    <w:rsid w:val="00642382"/>
    <w:rsid w:val="006449D4"/>
    <w:rsid w:val="006475BB"/>
    <w:rsid w:val="00650298"/>
    <w:rsid w:val="006534CB"/>
    <w:rsid w:val="00654C5F"/>
    <w:rsid w:val="00656010"/>
    <w:rsid w:val="006602CA"/>
    <w:rsid w:val="00662642"/>
    <w:rsid w:val="00662EB0"/>
    <w:rsid w:val="0066301C"/>
    <w:rsid w:val="00667129"/>
    <w:rsid w:val="00667EC8"/>
    <w:rsid w:val="00670EC3"/>
    <w:rsid w:val="00671897"/>
    <w:rsid w:val="0067243B"/>
    <w:rsid w:val="006741BB"/>
    <w:rsid w:val="00675420"/>
    <w:rsid w:val="00675BD8"/>
    <w:rsid w:val="00676640"/>
    <w:rsid w:val="00682B0E"/>
    <w:rsid w:val="006843C7"/>
    <w:rsid w:val="00685A2C"/>
    <w:rsid w:val="00686F37"/>
    <w:rsid w:val="006914BD"/>
    <w:rsid w:val="006939D5"/>
    <w:rsid w:val="00693B1A"/>
    <w:rsid w:val="00694B9B"/>
    <w:rsid w:val="00697633"/>
    <w:rsid w:val="006A2B05"/>
    <w:rsid w:val="006A3EBE"/>
    <w:rsid w:val="006B11D4"/>
    <w:rsid w:val="006B1552"/>
    <w:rsid w:val="006B3303"/>
    <w:rsid w:val="006B60AB"/>
    <w:rsid w:val="006C2722"/>
    <w:rsid w:val="006C2ABF"/>
    <w:rsid w:val="006C432E"/>
    <w:rsid w:val="006C4F82"/>
    <w:rsid w:val="006D6665"/>
    <w:rsid w:val="006E03B9"/>
    <w:rsid w:val="006E506E"/>
    <w:rsid w:val="006E7323"/>
    <w:rsid w:val="006F1D3E"/>
    <w:rsid w:val="006F2943"/>
    <w:rsid w:val="006F666A"/>
    <w:rsid w:val="0070079B"/>
    <w:rsid w:val="007034F4"/>
    <w:rsid w:val="00704C9C"/>
    <w:rsid w:val="00706704"/>
    <w:rsid w:val="00706D6A"/>
    <w:rsid w:val="007121AD"/>
    <w:rsid w:val="00712C56"/>
    <w:rsid w:val="00713DF9"/>
    <w:rsid w:val="007152BC"/>
    <w:rsid w:val="00723D1E"/>
    <w:rsid w:val="00733F7E"/>
    <w:rsid w:val="00735DF9"/>
    <w:rsid w:val="007402ED"/>
    <w:rsid w:val="007404B3"/>
    <w:rsid w:val="007433D2"/>
    <w:rsid w:val="00744879"/>
    <w:rsid w:val="00751005"/>
    <w:rsid w:val="0075125F"/>
    <w:rsid w:val="00751568"/>
    <w:rsid w:val="00752469"/>
    <w:rsid w:val="007538FA"/>
    <w:rsid w:val="00755146"/>
    <w:rsid w:val="0075680E"/>
    <w:rsid w:val="00762FB6"/>
    <w:rsid w:val="0076751E"/>
    <w:rsid w:val="007731BD"/>
    <w:rsid w:val="007738C6"/>
    <w:rsid w:val="007739CF"/>
    <w:rsid w:val="007766BF"/>
    <w:rsid w:val="0078050A"/>
    <w:rsid w:val="00785A0E"/>
    <w:rsid w:val="00786B43"/>
    <w:rsid w:val="0079066F"/>
    <w:rsid w:val="00790867"/>
    <w:rsid w:val="0079173F"/>
    <w:rsid w:val="00791F54"/>
    <w:rsid w:val="0079271C"/>
    <w:rsid w:val="00795243"/>
    <w:rsid w:val="0079667B"/>
    <w:rsid w:val="007977F3"/>
    <w:rsid w:val="007A1230"/>
    <w:rsid w:val="007A14CD"/>
    <w:rsid w:val="007A31AE"/>
    <w:rsid w:val="007A5586"/>
    <w:rsid w:val="007A67ED"/>
    <w:rsid w:val="007B716B"/>
    <w:rsid w:val="007B7E5B"/>
    <w:rsid w:val="007C2029"/>
    <w:rsid w:val="007C5CC6"/>
    <w:rsid w:val="007D04E1"/>
    <w:rsid w:val="007D55FC"/>
    <w:rsid w:val="007E1DB2"/>
    <w:rsid w:val="007E28C2"/>
    <w:rsid w:val="007E2BE0"/>
    <w:rsid w:val="007E3EA7"/>
    <w:rsid w:val="007F2DC6"/>
    <w:rsid w:val="00801EC9"/>
    <w:rsid w:val="008043A6"/>
    <w:rsid w:val="008043A8"/>
    <w:rsid w:val="00806876"/>
    <w:rsid w:val="00814407"/>
    <w:rsid w:val="00815F98"/>
    <w:rsid w:val="00816996"/>
    <w:rsid w:val="00817E49"/>
    <w:rsid w:val="00820572"/>
    <w:rsid w:val="008227A5"/>
    <w:rsid w:val="008239DD"/>
    <w:rsid w:val="00823ACC"/>
    <w:rsid w:val="00823C52"/>
    <w:rsid w:val="008246A6"/>
    <w:rsid w:val="008263B8"/>
    <w:rsid w:val="00836510"/>
    <w:rsid w:val="00836885"/>
    <w:rsid w:val="00837FFD"/>
    <w:rsid w:val="00841FD8"/>
    <w:rsid w:val="00843E57"/>
    <w:rsid w:val="0084762A"/>
    <w:rsid w:val="00847A25"/>
    <w:rsid w:val="0085099E"/>
    <w:rsid w:val="00851111"/>
    <w:rsid w:val="00852CFF"/>
    <w:rsid w:val="00853DD1"/>
    <w:rsid w:val="00854F0D"/>
    <w:rsid w:val="00856425"/>
    <w:rsid w:val="008604FC"/>
    <w:rsid w:val="00860B6C"/>
    <w:rsid w:val="008631A4"/>
    <w:rsid w:val="00872FDA"/>
    <w:rsid w:val="00874C81"/>
    <w:rsid w:val="008813BB"/>
    <w:rsid w:val="00881C27"/>
    <w:rsid w:val="008865D9"/>
    <w:rsid w:val="00887470"/>
    <w:rsid w:val="00887F13"/>
    <w:rsid w:val="008917D8"/>
    <w:rsid w:val="00893564"/>
    <w:rsid w:val="008975BC"/>
    <w:rsid w:val="008A0952"/>
    <w:rsid w:val="008A3A9B"/>
    <w:rsid w:val="008A7851"/>
    <w:rsid w:val="008A7A72"/>
    <w:rsid w:val="008B2693"/>
    <w:rsid w:val="008B658E"/>
    <w:rsid w:val="008C3AA0"/>
    <w:rsid w:val="008C59EF"/>
    <w:rsid w:val="008C610B"/>
    <w:rsid w:val="008D22DD"/>
    <w:rsid w:val="008D31B0"/>
    <w:rsid w:val="008D6A5D"/>
    <w:rsid w:val="008D741B"/>
    <w:rsid w:val="008E226A"/>
    <w:rsid w:val="008E271C"/>
    <w:rsid w:val="008E2E5E"/>
    <w:rsid w:val="008E5B34"/>
    <w:rsid w:val="008F0F3D"/>
    <w:rsid w:val="008F554F"/>
    <w:rsid w:val="008F7E5B"/>
    <w:rsid w:val="009041D9"/>
    <w:rsid w:val="009058A9"/>
    <w:rsid w:val="00907B23"/>
    <w:rsid w:val="009105F9"/>
    <w:rsid w:val="00910D55"/>
    <w:rsid w:val="0091233D"/>
    <w:rsid w:val="00912E2C"/>
    <w:rsid w:val="00914946"/>
    <w:rsid w:val="00916590"/>
    <w:rsid w:val="00916DD3"/>
    <w:rsid w:val="00917164"/>
    <w:rsid w:val="009203FD"/>
    <w:rsid w:val="009246F4"/>
    <w:rsid w:val="0092506C"/>
    <w:rsid w:val="00925DDA"/>
    <w:rsid w:val="00926457"/>
    <w:rsid w:val="009326D9"/>
    <w:rsid w:val="00932FB9"/>
    <w:rsid w:val="009336FB"/>
    <w:rsid w:val="0093411A"/>
    <w:rsid w:val="00936530"/>
    <w:rsid w:val="00936DB8"/>
    <w:rsid w:val="00940663"/>
    <w:rsid w:val="0094623E"/>
    <w:rsid w:val="00951493"/>
    <w:rsid w:val="00951C87"/>
    <w:rsid w:val="00952E7D"/>
    <w:rsid w:val="009535EE"/>
    <w:rsid w:val="009556AA"/>
    <w:rsid w:val="0095664A"/>
    <w:rsid w:val="00957EAC"/>
    <w:rsid w:val="009608E8"/>
    <w:rsid w:val="009622D8"/>
    <w:rsid w:val="00965526"/>
    <w:rsid w:val="00965543"/>
    <w:rsid w:val="00966ECF"/>
    <w:rsid w:val="00967FE2"/>
    <w:rsid w:val="009761D1"/>
    <w:rsid w:val="00980356"/>
    <w:rsid w:val="00981B8E"/>
    <w:rsid w:val="00981F0C"/>
    <w:rsid w:val="009851A6"/>
    <w:rsid w:val="00985322"/>
    <w:rsid w:val="009854E5"/>
    <w:rsid w:val="00991A6E"/>
    <w:rsid w:val="009979FC"/>
    <w:rsid w:val="009A38E7"/>
    <w:rsid w:val="009A7909"/>
    <w:rsid w:val="009A7B92"/>
    <w:rsid w:val="009B08F8"/>
    <w:rsid w:val="009B1F60"/>
    <w:rsid w:val="009B6E86"/>
    <w:rsid w:val="009C1697"/>
    <w:rsid w:val="009C1B2E"/>
    <w:rsid w:val="009C2081"/>
    <w:rsid w:val="009C2DB4"/>
    <w:rsid w:val="009D0BDB"/>
    <w:rsid w:val="009D0EA9"/>
    <w:rsid w:val="009D262C"/>
    <w:rsid w:val="009D28A3"/>
    <w:rsid w:val="009D4124"/>
    <w:rsid w:val="009D4E5D"/>
    <w:rsid w:val="009D505D"/>
    <w:rsid w:val="009D5149"/>
    <w:rsid w:val="009D5760"/>
    <w:rsid w:val="009D580E"/>
    <w:rsid w:val="009E17C6"/>
    <w:rsid w:val="009E3A9A"/>
    <w:rsid w:val="009E44A3"/>
    <w:rsid w:val="009E7D2F"/>
    <w:rsid w:val="009F18DE"/>
    <w:rsid w:val="009F1E1E"/>
    <w:rsid w:val="009F3CC3"/>
    <w:rsid w:val="009F4ADD"/>
    <w:rsid w:val="009F4EFE"/>
    <w:rsid w:val="00A01123"/>
    <w:rsid w:val="00A01161"/>
    <w:rsid w:val="00A0313F"/>
    <w:rsid w:val="00A0716C"/>
    <w:rsid w:val="00A11AF3"/>
    <w:rsid w:val="00A11B96"/>
    <w:rsid w:val="00A14496"/>
    <w:rsid w:val="00A150CC"/>
    <w:rsid w:val="00A1556B"/>
    <w:rsid w:val="00A24171"/>
    <w:rsid w:val="00A2446A"/>
    <w:rsid w:val="00A25987"/>
    <w:rsid w:val="00A259A4"/>
    <w:rsid w:val="00A25CD6"/>
    <w:rsid w:val="00A341F0"/>
    <w:rsid w:val="00A36180"/>
    <w:rsid w:val="00A3618A"/>
    <w:rsid w:val="00A4186B"/>
    <w:rsid w:val="00A42612"/>
    <w:rsid w:val="00A43CE5"/>
    <w:rsid w:val="00A46044"/>
    <w:rsid w:val="00A47FA0"/>
    <w:rsid w:val="00A509A1"/>
    <w:rsid w:val="00A511C4"/>
    <w:rsid w:val="00A5566B"/>
    <w:rsid w:val="00A5651D"/>
    <w:rsid w:val="00A60898"/>
    <w:rsid w:val="00A60E4C"/>
    <w:rsid w:val="00A667E5"/>
    <w:rsid w:val="00A709C9"/>
    <w:rsid w:val="00A71F7F"/>
    <w:rsid w:val="00A750C7"/>
    <w:rsid w:val="00A77A4F"/>
    <w:rsid w:val="00A82B3D"/>
    <w:rsid w:val="00A850D5"/>
    <w:rsid w:val="00A862D2"/>
    <w:rsid w:val="00A87E2C"/>
    <w:rsid w:val="00A9027D"/>
    <w:rsid w:val="00A90508"/>
    <w:rsid w:val="00A9099B"/>
    <w:rsid w:val="00A91C16"/>
    <w:rsid w:val="00A926D6"/>
    <w:rsid w:val="00A950F6"/>
    <w:rsid w:val="00A96B63"/>
    <w:rsid w:val="00AA1B98"/>
    <w:rsid w:val="00AA2D8D"/>
    <w:rsid w:val="00AA6556"/>
    <w:rsid w:val="00AB0AAF"/>
    <w:rsid w:val="00AB2462"/>
    <w:rsid w:val="00AB2E0E"/>
    <w:rsid w:val="00AB3EC4"/>
    <w:rsid w:val="00AB506E"/>
    <w:rsid w:val="00AB7218"/>
    <w:rsid w:val="00AC2103"/>
    <w:rsid w:val="00AC4F21"/>
    <w:rsid w:val="00AC552F"/>
    <w:rsid w:val="00AD1B61"/>
    <w:rsid w:val="00AD46F0"/>
    <w:rsid w:val="00AD67F4"/>
    <w:rsid w:val="00AE1FE1"/>
    <w:rsid w:val="00AE4588"/>
    <w:rsid w:val="00AE4F00"/>
    <w:rsid w:val="00AE5688"/>
    <w:rsid w:val="00AE6E86"/>
    <w:rsid w:val="00AE6ED1"/>
    <w:rsid w:val="00AE7EB1"/>
    <w:rsid w:val="00AF55AE"/>
    <w:rsid w:val="00AF566E"/>
    <w:rsid w:val="00AF72DB"/>
    <w:rsid w:val="00B0122D"/>
    <w:rsid w:val="00B01702"/>
    <w:rsid w:val="00B0348F"/>
    <w:rsid w:val="00B055A5"/>
    <w:rsid w:val="00B12E66"/>
    <w:rsid w:val="00B14A99"/>
    <w:rsid w:val="00B161DF"/>
    <w:rsid w:val="00B20F43"/>
    <w:rsid w:val="00B2254D"/>
    <w:rsid w:val="00B22896"/>
    <w:rsid w:val="00B22946"/>
    <w:rsid w:val="00B233BC"/>
    <w:rsid w:val="00B27868"/>
    <w:rsid w:val="00B27FD6"/>
    <w:rsid w:val="00B3248B"/>
    <w:rsid w:val="00B3404F"/>
    <w:rsid w:val="00B427A6"/>
    <w:rsid w:val="00B43072"/>
    <w:rsid w:val="00B53794"/>
    <w:rsid w:val="00B53807"/>
    <w:rsid w:val="00B619E9"/>
    <w:rsid w:val="00B64462"/>
    <w:rsid w:val="00B67626"/>
    <w:rsid w:val="00B70B86"/>
    <w:rsid w:val="00B73217"/>
    <w:rsid w:val="00B74A18"/>
    <w:rsid w:val="00B805A5"/>
    <w:rsid w:val="00B8202F"/>
    <w:rsid w:val="00B83B9D"/>
    <w:rsid w:val="00B845A2"/>
    <w:rsid w:val="00B915C6"/>
    <w:rsid w:val="00B95C4F"/>
    <w:rsid w:val="00BA01D5"/>
    <w:rsid w:val="00BA1A41"/>
    <w:rsid w:val="00BA40DE"/>
    <w:rsid w:val="00BA5D29"/>
    <w:rsid w:val="00BB1C0E"/>
    <w:rsid w:val="00BB1D3F"/>
    <w:rsid w:val="00BB1DA1"/>
    <w:rsid w:val="00BB301E"/>
    <w:rsid w:val="00BB35D9"/>
    <w:rsid w:val="00BB7485"/>
    <w:rsid w:val="00BB7F87"/>
    <w:rsid w:val="00BC1761"/>
    <w:rsid w:val="00BC246B"/>
    <w:rsid w:val="00BC5FAD"/>
    <w:rsid w:val="00BC6228"/>
    <w:rsid w:val="00BD052F"/>
    <w:rsid w:val="00BD1D2B"/>
    <w:rsid w:val="00BD3071"/>
    <w:rsid w:val="00BD39BF"/>
    <w:rsid w:val="00BD3E74"/>
    <w:rsid w:val="00BD4590"/>
    <w:rsid w:val="00BD7268"/>
    <w:rsid w:val="00BE0A38"/>
    <w:rsid w:val="00BE13CE"/>
    <w:rsid w:val="00BE3074"/>
    <w:rsid w:val="00BE5AC1"/>
    <w:rsid w:val="00BE6393"/>
    <w:rsid w:val="00BF20FA"/>
    <w:rsid w:val="00BF2EA6"/>
    <w:rsid w:val="00BF2EF7"/>
    <w:rsid w:val="00BF34EB"/>
    <w:rsid w:val="00BF3792"/>
    <w:rsid w:val="00BF5457"/>
    <w:rsid w:val="00BF7879"/>
    <w:rsid w:val="00BF7E00"/>
    <w:rsid w:val="00BF7E38"/>
    <w:rsid w:val="00C0226C"/>
    <w:rsid w:val="00C030BC"/>
    <w:rsid w:val="00C12CE3"/>
    <w:rsid w:val="00C13F7A"/>
    <w:rsid w:val="00C1445E"/>
    <w:rsid w:val="00C15D62"/>
    <w:rsid w:val="00C17F22"/>
    <w:rsid w:val="00C2045C"/>
    <w:rsid w:val="00C2066C"/>
    <w:rsid w:val="00C210D8"/>
    <w:rsid w:val="00C215DD"/>
    <w:rsid w:val="00C22F08"/>
    <w:rsid w:val="00C26A6B"/>
    <w:rsid w:val="00C306BA"/>
    <w:rsid w:val="00C30F7D"/>
    <w:rsid w:val="00C32F0C"/>
    <w:rsid w:val="00C346FD"/>
    <w:rsid w:val="00C34A58"/>
    <w:rsid w:val="00C3637F"/>
    <w:rsid w:val="00C369D6"/>
    <w:rsid w:val="00C423F9"/>
    <w:rsid w:val="00C44795"/>
    <w:rsid w:val="00C46086"/>
    <w:rsid w:val="00C47495"/>
    <w:rsid w:val="00C517B3"/>
    <w:rsid w:val="00C52755"/>
    <w:rsid w:val="00C52791"/>
    <w:rsid w:val="00C57B80"/>
    <w:rsid w:val="00C61592"/>
    <w:rsid w:val="00C65FE8"/>
    <w:rsid w:val="00C67C73"/>
    <w:rsid w:val="00C7211D"/>
    <w:rsid w:val="00C72869"/>
    <w:rsid w:val="00C74637"/>
    <w:rsid w:val="00C75980"/>
    <w:rsid w:val="00C75C1B"/>
    <w:rsid w:val="00C765D9"/>
    <w:rsid w:val="00C80541"/>
    <w:rsid w:val="00C8523C"/>
    <w:rsid w:val="00C85667"/>
    <w:rsid w:val="00C86E38"/>
    <w:rsid w:val="00C934B5"/>
    <w:rsid w:val="00C934B9"/>
    <w:rsid w:val="00C951BF"/>
    <w:rsid w:val="00C95670"/>
    <w:rsid w:val="00CA17A7"/>
    <w:rsid w:val="00CA1BE1"/>
    <w:rsid w:val="00CA2186"/>
    <w:rsid w:val="00CA2344"/>
    <w:rsid w:val="00CA2348"/>
    <w:rsid w:val="00CA4B3D"/>
    <w:rsid w:val="00CA7087"/>
    <w:rsid w:val="00CB00F2"/>
    <w:rsid w:val="00CB3E97"/>
    <w:rsid w:val="00CB7FEE"/>
    <w:rsid w:val="00CC23F2"/>
    <w:rsid w:val="00CC33E7"/>
    <w:rsid w:val="00CC35F3"/>
    <w:rsid w:val="00CC5EFB"/>
    <w:rsid w:val="00CC69FF"/>
    <w:rsid w:val="00CD05B6"/>
    <w:rsid w:val="00CD66FE"/>
    <w:rsid w:val="00CE2E84"/>
    <w:rsid w:val="00CE3583"/>
    <w:rsid w:val="00CE643F"/>
    <w:rsid w:val="00CF01E8"/>
    <w:rsid w:val="00CF177A"/>
    <w:rsid w:val="00CF3C78"/>
    <w:rsid w:val="00CF4BF6"/>
    <w:rsid w:val="00CF7332"/>
    <w:rsid w:val="00D0026B"/>
    <w:rsid w:val="00D0529F"/>
    <w:rsid w:val="00D07045"/>
    <w:rsid w:val="00D10D69"/>
    <w:rsid w:val="00D112E9"/>
    <w:rsid w:val="00D124DB"/>
    <w:rsid w:val="00D16680"/>
    <w:rsid w:val="00D22AB3"/>
    <w:rsid w:val="00D251B4"/>
    <w:rsid w:val="00D2650D"/>
    <w:rsid w:val="00D30041"/>
    <w:rsid w:val="00D302A9"/>
    <w:rsid w:val="00D30839"/>
    <w:rsid w:val="00D35515"/>
    <w:rsid w:val="00D35E23"/>
    <w:rsid w:val="00D36E39"/>
    <w:rsid w:val="00D413E5"/>
    <w:rsid w:val="00D421B2"/>
    <w:rsid w:val="00D45C78"/>
    <w:rsid w:val="00D461DF"/>
    <w:rsid w:val="00D4669A"/>
    <w:rsid w:val="00D46CA0"/>
    <w:rsid w:val="00D511D2"/>
    <w:rsid w:val="00D51C2A"/>
    <w:rsid w:val="00D56A13"/>
    <w:rsid w:val="00D6102E"/>
    <w:rsid w:val="00D63883"/>
    <w:rsid w:val="00D655E2"/>
    <w:rsid w:val="00D65C4A"/>
    <w:rsid w:val="00D70232"/>
    <w:rsid w:val="00D72460"/>
    <w:rsid w:val="00D735B9"/>
    <w:rsid w:val="00D74E62"/>
    <w:rsid w:val="00D77FC3"/>
    <w:rsid w:val="00D83FB5"/>
    <w:rsid w:val="00D844F1"/>
    <w:rsid w:val="00D848F5"/>
    <w:rsid w:val="00D84940"/>
    <w:rsid w:val="00D85327"/>
    <w:rsid w:val="00D934BD"/>
    <w:rsid w:val="00D9598F"/>
    <w:rsid w:val="00DA0663"/>
    <w:rsid w:val="00DA499D"/>
    <w:rsid w:val="00DA4B21"/>
    <w:rsid w:val="00DA4B6A"/>
    <w:rsid w:val="00DA602D"/>
    <w:rsid w:val="00DA708D"/>
    <w:rsid w:val="00DB4F50"/>
    <w:rsid w:val="00DC012E"/>
    <w:rsid w:val="00DC17DB"/>
    <w:rsid w:val="00DC2598"/>
    <w:rsid w:val="00DC344C"/>
    <w:rsid w:val="00DC4F35"/>
    <w:rsid w:val="00DC6E5B"/>
    <w:rsid w:val="00DD19AA"/>
    <w:rsid w:val="00DD1D42"/>
    <w:rsid w:val="00DD70F8"/>
    <w:rsid w:val="00DE4102"/>
    <w:rsid w:val="00DE6028"/>
    <w:rsid w:val="00DE6296"/>
    <w:rsid w:val="00DE76F3"/>
    <w:rsid w:val="00DF590E"/>
    <w:rsid w:val="00E018C8"/>
    <w:rsid w:val="00E0273F"/>
    <w:rsid w:val="00E02B35"/>
    <w:rsid w:val="00E0547B"/>
    <w:rsid w:val="00E05914"/>
    <w:rsid w:val="00E1235D"/>
    <w:rsid w:val="00E1331E"/>
    <w:rsid w:val="00E20C45"/>
    <w:rsid w:val="00E232FD"/>
    <w:rsid w:val="00E23B7E"/>
    <w:rsid w:val="00E24736"/>
    <w:rsid w:val="00E253BE"/>
    <w:rsid w:val="00E2695C"/>
    <w:rsid w:val="00E26E23"/>
    <w:rsid w:val="00E27E2E"/>
    <w:rsid w:val="00E30FF3"/>
    <w:rsid w:val="00E34173"/>
    <w:rsid w:val="00E34FD6"/>
    <w:rsid w:val="00E37751"/>
    <w:rsid w:val="00E4313F"/>
    <w:rsid w:val="00E44014"/>
    <w:rsid w:val="00E445E2"/>
    <w:rsid w:val="00E44668"/>
    <w:rsid w:val="00E45410"/>
    <w:rsid w:val="00E50141"/>
    <w:rsid w:val="00E556DD"/>
    <w:rsid w:val="00E578FC"/>
    <w:rsid w:val="00E60677"/>
    <w:rsid w:val="00E62B00"/>
    <w:rsid w:val="00E65358"/>
    <w:rsid w:val="00E65B52"/>
    <w:rsid w:val="00E666C1"/>
    <w:rsid w:val="00E66E21"/>
    <w:rsid w:val="00E66EA8"/>
    <w:rsid w:val="00E72AFD"/>
    <w:rsid w:val="00E777E3"/>
    <w:rsid w:val="00E80DD5"/>
    <w:rsid w:val="00E830A7"/>
    <w:rsid w:val="00E96293"/>
    <w:rsid w:val="00EA079E"/>
    <w:rsid w:val="00EA3C3A"/>
    <w:rsid w:val="00EA61B4"/>
    <w:rsid w:val="00EA6D4D"/>
    <w:rsid w:val="00EB0CA6"/>
    <w:rsid w:val="00EB18B2"/>
    <w:rsid w:val="00EB3064"/>
    <w:rsid w:val="00EB3C2B"/>
    <w:rsid w:val="00EB512C"/>
    <w:rsid w:val="00EB733E"/>
    <w:rsid w:val="00EC2068"/>
    <w:rsid w:val="00EC3F75"/>
    <w:rsid w:val="00EC530D"/>
    <w:rsid w:val="00ED0039"/>
    <w:rsid w:val="00ED2A49"/>
    <w:rsid w:val="00ED37DC"/>
    <w:rsid w:val="00ED723A"/>
    <w:rsid w:val="00EE09BD"/>
    <w:rsid w:val="00EE2209"/>
    <w:rsid w:val="00EE2A1D"/>
    <w:rsid w:val="00EE2AE1"/>
    <w:rsid w:val="00EE4CE9"/>
    <w:rsid w:val="00EF5B50"/>
    <w:rsid w:val="00EF62B9"/>
    <w:rsid w:val="00F01AF7"/>
    <w:rsid w:val="00F03458"/>
    <w:rsid w:val="00F054B2"/>
    <w:rsid w:val="00F05B62"/>
    <w:rsid w:val="00F06179"/>
    <w:rsid w:val="00F14460"/>
    <w:rsid w:val="00F151C7"/>
    <w:rsid w:val="00F15446"/>
    <w:rsid w:val="00F16335"/>
    <w:rsid w:val="00F20549"/>
    <w:rsid w:val="00F23E35"/>
    <w:rsid w:val="00F251CD"/>
    <w:rsid w:val="00F3021A"/>
    <w:rsid w:val="00F311EA"/>
    <w:rsid w:val="00F31E2B"/>
    <w:rsid w:val="00F34F6E"/>
    <w:rsid w:val="00F35569"/>
    <w:rsid w:val="00F410A8"/>
    <w:rsid w:val="00F413C9"/>
    <w:rsid w:val="00F42D92"/>
    <w:rsid w:val="00F4362D"/>
    <w:rsid w:val="00F47D8D"/>
    <w:rsid w:val="00F51DF0"/>
    <w:rsid w:val="00F524F5"/>
    <w:rsid w:val="00F531A2"/>
    <w:rsid w:val="00F5370B"/>
    <w:rsid w:val="00F558FF"/>
    <w:rsid w:val="00F56437"/>
    <w:rsid w:val="00F57344"/>
    <w:rsid w:val="00F57762"/>
    <w:rsid w:val="00F605C8"/>
    <w:rsid w:val="00F61503"/>
    <w:rsid w:val="00F6188A"/>
    <w:rsid w:val="00F62BC2"/>
    <w:rsid w:val="00F643F7"/>
    <w:rsid w:val="00F644E1"/>
    <w:rsid w:val="00F649BD"/>
    <w:rsid w:val="00F65788"/>
    <w:rsid w:val="00F66BE3"/>
    <w:rsid w:val="00F675C5"/>
    <w:rsid w:val="00F70B71"/>
    <w:rsid w:val="00F8266B"/>
    <w:rsid w:val="00F837CC"/>
    <w:rsid w:val="00F91943"/>
    <w:rsid w:val="00F91AF2"/>
    <w:rsid w:val="00F922F3"/>
    <w:rsid w:val="00F95F59"/>
    <w:rsid w:val="00F96C3B"/>
    <w:rsid w:val="00FA156D"/>
    <w:rsid w:val="00FB3790"/>
    <w:rsid w:val="00FB4F6D"/>
    <w:rsid w:val="00FB620A"/>
    <w:rsid w:val="00FB66C7"/>
    <w:rsid w:val="00FC4113"/>
    <w:rsid w:val="00FC6096"/>
    <w:rsid w:val="00FC6336"/>
    <w:rsid w:val="00FD1CD3"/>
    <w:rsid w:val="00FD3B1E"/>
    <w:rsid w:val="00FD4AAA"/>
    <w:rsid w:val="00FD5D97"/>
    <w:rsid w:val="00FE0DD9"/>
    <w:rsid w:val="00FE3BA8"/>
    <w:rsid w:val="00FE4AB1"/>
    <w:rsid w:val="00FE7E3C"/>
    <w:rsid w:val="00FF2729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4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45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31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4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45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3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microsoft.com/office/2007/relationships/stylesWithEffects" Target="stylesWithEffects.xml"/><Relationship Id="rId68" Type="http://schemas.openxmlformats.org/officeDocument/2006/relationships/image" Target="media/image3.png"/><Relationship Id="rId84" Type="http://schemas.openxmlformats.org/officeDocument/2006/relationships/theme" Target="theme/theme1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image" Target="media/image9.png"/><Relationship Id="rId79" Type="http://schemas.openxmlformats.org/officeDocument/2006/relationships/hyperlink" Target="http://analysishelp.askia.com/export_a_portfolio" TargetMode="External"/><Relationship Id="rId5" Type="http://schemas.openxmlformats.org/officeDocument/2006/relationships/customXml" Target="../customXml/item5.xml"/><Relationship Id="rId61" Type="http://schemas.openxmlformats.org/officeDocument/2006/relationships/numbering" Target="numbering.xml"/><Relationship Id="rId82" Type="http://schemas.openxmlformats.org/officeDocument/2006/relationships/image" Target="media/image14.png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settings" Target="settings.xml"/><Relationship Id="rId69" Type="http://schemas.openxmlformats.org/officeDocument/2006/relationships/image" Target="media/image4.png"/><Relationship Id="rId77" Type="http://schemas.openxmlformats.org/officeDocument/2006/relationships/image" Target="media/image12.png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image" Target="media/image7.png"/><Relationship Id="rId80" Type="http://schemas.openxmlformats.org/officeDocument/2006/relationships/hyperlink" Target="http://analysishelp.askia.com/creating_portfolio_links" TargetMode="Externa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image" Target="media/image2.png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styles" Target="styles.xml"/><Relationship Id="rId70" Type="http://schemas.openxmlformats.org/officeDocument/2006/relationships/image" Target="media/image5.png"/><Relationship Id="rId75" Type="http://schemas.openxmlformats.org/officeDocument/2006/relationships/image" Target="media/image10.png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webSettings" Target="webSettings.xml"/><Relationship Id="rId73" Type="http://schemas.openxmlformats.org/officeDocument/2006/relationships/image" Target="media/image8.png"/><Relationship Id="rId78" Type="http://schemas.openxmlformats.org/officeDocument/2006/relationships/image" Target="media/image13.png"/><Relationship Id="rId81" Type="http://schemas.openxmlformats.org/officeDocument/2006/relationships/hyperlink" Target="http://show.askia.com/AskiaVistaReader.Net4/Portfolio/?linkId=QuotaMonitor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image" Target="media/image11.png"/><Relationship Id="rId7" Type="http://schemas.openxmlformats.org/officeDocument/2006/relationships/customXml" Target="../customXml/item7.xml"/><Relationship Id="rId71" Type="http://schemas.openxmlformats.org/officeDocument/2006/relationships/image" Target="media/image6.png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CEE116C-97A6-4B99-A716-78EDDED8A0BB}">
  <ds:schemaRefs>
    <ds:schemaRef ds:uri="http://www.w3.org/2001/XMLSchema"/>
  </ds:schemaRefs>
</ds:datastoreItem>
</file>

<file path=customXml/itemProps10.xml><?xml version="1.0" encoding="utf-8"?>
<ds:datastoreItem xmlns:ds="http://schemas.openxmlformats.org/officeDocument/2006/customXml" ds:itemID="{975543C8-3F91-45A5-BDB4-7A3E39D9233E}">
  <ds:schemaRefs>
    <ds:schemaRef ds:uri="http://www.w3.org/2001/XMLSchema"/>
  </ds:schemaRefs>
</ds:datastoreItem>
</file>

<file path=customXml/itemProps11.xml><?xml version="1.0" encoding="utf-8"?>
<ds:datastoreItem xmlns:ds="http://schemas.openxmlformats.org/officeDocument/2006/customXml" ds:itemID="{DFADF65C-E037-4306-9506-2FC10075807B}">
  <ds:schemaRefs>
    <ds:schemaRef ds:uri="http://www.w3.org/2001/XMLSchema"/>
  </ds:schemaRefs>
</ds:datastoreItem>
</file>

<file path=customXml/itemProps12.xml><?xml version="1.0" encoding="utf-8"?>
<ds:datastoreItem xmlns:ds="http://schemas.openxmlformats.org/officeDocument/2006/customXml" ds:itemID="{D6676842-1014-44EB-88FF-A6A3615EDDA9}">
  <ds:schemaRefs>
    <ds:schemaRef ds:uri="http://www.w3.org/2001/XMLSchema"/>
  </ds:schemaRefs>
</ds:datastoreItem>
</file>

<file path=customXml/itemProps13.xml><?xml version="1.0" encoding="utf-8"?>
<ds:datastoreItem xmlns:ds="http://schemas.openxmlformats.org/officeDocument/2006/customXml" ds:itemID="{16DC029A-A0CE-4AA1-87AE-5518DB79811A}">
  <ds:schemaRefs>
    <ds:schemaRef ds:uri="http://www.w3.org/2001/XMLSchema"/>
  </ds:schemaRefs>
</ds:datastoreItem>
</file>

<file path=customXml/itemProps14.xml><?xml version="1.0" encoding="utf-8"?>
<ds:datastoreItem xmlns:ds="http://schemas.openxmlformats.org/officeDocument/2006/customXml" ds:itemID="{7C0BF331-726C-48B7-8D9B-073137C9C983}">
  <ds:schemaRefs>
    <ds:schemaRef ds:uri="http://www.w3.org/2001/XMLSchema"/>
  </ds:schemaRefs>
</ds:datastoreItem>
</file>

<file path=customXml/itemProps15.xml><?xml version="1.0" encoding="utf-8"?>
<ds:datastoreItem xmlns:ds="http://schemas.openxmlformats.org/officeDocument/2006/customXml" ds:itemID="{E61C8DF8-1A47-4F74-AC01-B2346CBE164F}">
  <ds:schemaRefs>
    <ds:schemaRef ds:uri="http://www.w3.org/2001/XMLSchema"/>
  </ds:schemaRefs>
</ds:datastoreItem>
</file>

<file path=customXml/itemProps16.xml><?xml version="1.0" encoding="utf-8"?>
<ds:datastoreItem xmlns:ds="http://schemas.openxmlformats.org/officeDocument/2006/customXml" ds:itemID="{68EC15B9-DA25-4757-AEEB-0D457127E196}">
  <ds:schemaRefs>
    <ds:schemaRef ds:uri="http://www.w3.org/2001/XMLSchema"/>
  </ds:schemaRefs>
</ds:datastoreItem>
</file>

<file path=customXml/itemProps17.xml><?xml version="1.0" encoding="utf-8"?>
<ds:datastoreItem xmlns:ds="http://schemas.openxmlformats.org/officeDocument/2006/customXml" ds:itemID="{E36792A7-9725-40F5-B5EB-C69AD6D3C739}">
  <ds:schemaRefs>
    <ds:schemaRef ds:uri="http://www.w3.org/2001/XMLSchema"/>
  </ds:schemaRefs>
</ds:datastoreItem>
</file>

<file path=customXml/itemProps18.xml><?xml version="1.0" encoding="utf-8"?>
<ds:datastoreItem xmlns:ds="http://schemas.openxmlformats.org/officeDocument/2006/customXml" ds:itemID="{D3C6EA35-1CCB-4FD6-85AF-F3566FCEC9A7}">
  <ds:schemaRefs>
    <ds:schemaRef ds:uri="http://www.w3.org/2001/XMLSchema"/>
  </ds:schemaRefs>
</ds:datastoreItem>
</file>

<file path=customXml/itemProps19.xml><?xml version="1.0" encoding="utf-8"?>
<ds:datastoreItem xmlns:ds="http://schemas.openxmlformats.org/officeDocument/2006/customXml" ds:itemID="{D670E530-6ECD-4554-BA29-241B26EE767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AAE3F54-E74E-474E-81A6-A5E7B4768649}">
  <ds:schemaRefs>
    <ds:schemaRef ds:uri="http://www.w3.org/2001/XMLSchema"/>
  </ds:schemaRefs>
</ds:datastoreItem>
</file>

<file path=customXml/itemProps20.xml><?xml version="1.0" encoding="utf-8"?>
<ds:datastoreItem xmlns:ds="http://schemas.openxmlformats.org/officeDocument/2006/customXml" ds:itemID="{8562D09E-C3EE-4BC7-BDB7-F9D41C5CC619}">
  <ds:schemaRefs>
    <ds:schemaRef ds:uri="http://www.w3.org/2001/XMLSchema"/>
  </ds:schemaRefs>
</ds:datastoreItem>
</file>

<file path=customXml/itemProps21.xml><?xml version="1.0" encoding="utf-8"?>
<ds:datastoreItem xmlns:ds="http://schemas.openxmlformats.org/officeDocument/2006/customXml" ds:itemID="{94AC4703-371F-4ACD-8880-181CFE3A3F49}">
  <ds:schemaRefs>
    <ds:schemaRef ds:uri="http://www.w3.org/2001/XMLSchema"/>
  </ds:schemaRefs>
</ds:datastoreItem>
</file>

<file path=customXml/itemProps22.xml><?xml version="1.0" encoding="utf-8"?>
<ds:datastoreItem xmlns:ds="http://schemas.openxmlformats.org/officeDocument/2006/customXml" ds:itemID="{4727C46B-058A-4029-A9F9-F86B05B245A1}">
  <ds:schemaRefs>
    <ds:schemaRef ds:uri="http://www.w3.org/2001/XMLSchema"/>
  </ds:schemaRefs>
</ds:datastoreItem>
</file>

<file path=customXml/itemProps23.xml><?xml version="1.0" encoding="utf-8"?>
<ds:datastoreItem xmlns:ds="http://schemas.openxmlformats.org/officeDocument/2006/customXml" ds:itemID="{DDD6563F-D493-42B0-9684-E088555CF4FE}">
  <ds:schemaRefs>
    <ds:schemaRef ds:uri="http://www.w3.org/2001/XMLSchema"/>
  </ds:schemaRefs>
</ds:datastoreItem>
</file>

<file path=customXml/itemProps24.xml><?xml version="1.0" encoding="utf-8"?>
<ds:datastoreItem xmlns:ds="http://schemas.openxmlformats.org/officeDocument/2006/customXml" ds:itemID="{C1DE439F-664C-4231-9181-FADA09616F2B}">
  <ds:schemaRefs>
    <ds:schemaRef ds:uri="http://www.w3.org/2001/XMLSchema"/>
  </ds:schemaRefs>
</ds:datastoreItem>
</file>

<file path=customXml/itemProps25.xml><?xml version="1.0" encoding="utf-8"?>
<ds:datastoreItem xmlns:ds="http://schemas.openxmlformats.org/officeDocument/2006/customXml" ds:itemID="{DB5FD276-7ED4-42B3-B46B-92F65DB06174}">
  <ds:schemaRefs>
    <ds:schemaRef ds:uri="http://www.w3.org/2001/XMLSchema"/>
  </ds:schemaRefs>
</ds:datastoreItem>
</file>

<file path=customXml/itemProps26.xml><?xml version="1.0" encoding="utf-8"?>
<ds:datastoreItem xmlns:ds="http://schemas.openxmlformats.org/officeDocument/2006/customXml" ds:itemID="{BBB4DE12-1D5E-452A-BFC4-BDD7ED528BA3}">
  <ds:schemaRefs>
    <ds:schemaRef ds:uri="http://www.w3.org/2001/XMLSchema"/>
  </ds:schemaRefs>
</ds:datastoreItem>
</file>

<file path=customXml/itemProps27.xml><?xml version="1.0" encoding="utf-8"?>
<ds:datastoreItem xmlns:ds="http://schemas.openxmlformats.org/officeDocument/2006/customXml" ds:itemID="{1514FE52-F24E-4C9D-8263-6A0A10DC5698}">
  <ds:schemaRefs>
    <ds:schemaRef ds:uri="http://www.w3.org/2001/XMLSchema"/>
  </ds:schemaRefs>
</ds:datastoreItem>
</file>

<file path=customXml/itemProps28.xml><?xml version="1.0" encoding="utf-8"?>
<ds:datastoreItem xmlns:ds="http://schemas.openxmlformats.org/officeDocument/2006/customXml" ds:itemID="{F564917F-62C8-451C-9B1C-183DD5CE7152}">
  <ds:schemaRefs>
    <ds:schemaRef ds:uri="http://www.w3.org/2001/XMLSchema"/>
  </ds:schemaRefs>
</ds:datastoreItem>
</file>

<file path=customXml/itemProps29.xml><?xml version="1.0" encoding="utf-8"?>
<ds:datastoreItem xmlns:ds="http://schemas.openxmlformats.org/officeDocument/2006/customXml" ds:itemID="{6BE4F2C0-C2AD-4A06-A7DC-C303A59AD695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D4022230-8ECC-47B1-8D2C-9B2DE690AAD3}">
  <ds:schemaRefs>
    <ds:schemaRef ds:uri="http://www.w3.org/2001/XMLSchema"/>
  </ds:schemaRefs>
</ds:datastoreItem>
</file>

<file path=customXml/itemProps30.xml><?xml version="1.0" encoding="utf-8"?>
<ds:datastoreItem xmlns:ds="http://schemas.openxmlformats.org/officeDocument/2006/customXml" ds:itemID="{CF06BAE1-6BF7-4A49-8CC8-2579F67CBFB5}">
  <ds:schemaRefs>
    <ds:schemaRef ds:uri="http://www.w3.org/2001/XMLSchema"/>
  </ds:schemaRefs>
</ds:datastoreItem>
</file>

<file path=customXml/itemProps31.xml><?xml version="1.0" encoding="utf-8"?>
<ds:datastoreItem xmlns:ds="http://schemas.openxmlformats.org/officeDocument/2006/customXml" ds:itemID="{332BE638-7AA7-465E-BDFB-F58635161DEB}">
  <ds:schemaRefs>
    <ds:schemaRef ds:uri="http://www.w3.org/2001/XMLSchema"/>
  </ds:schemaRefs>
</ds:datastoreItem>
</file>

<file path=customXml/itemProps32.xml><?xml version="1.0" encoding="utf-8"?>
<ds:datastoreItem xmlns:ds="http://schemas.openxmlformats.org/officeDocument/2006/customXml" ds:itemID="{FCE02CDC-6092-49F7-B240-F1659FDD927D}">
  <ds:schemaRefs>
    <ds:schemaRef ds:uri="http://www.w3.org/2001/XMLSchema"/>
  </ds:schemaRefs>
</ds:datastoreItem>
</file>

<file path=customXml/itemProps33.xml><?xml version="1.0" encoding="utf-8"?>
<ds:datastoreItem xmlns:ds="http://schemas.openxmlformats.org/officeDocument/2006/customXml" ds:itemID="{2A1AA67D-DCE4-4746-9010-1474D61C3B04}">
  <ds:schemaRefs>
    <ds:schemaRef ds:uri="http://www.w3.org/2001/XMLSchema"/>
  </ds:schemaRefs>
</ds:datastoreItem>
</file>

<file path=customXml/itemProps34.xml><?xml version="1.0" encoding="utf-8"?>
<ds:datastoreItem xmlns:ds="http://schemas.openxmlformats.org/officeDocument/2006/customXml" ds:itemID="{8A574C79-01C4-4978-9C65-24A76B66573D}">
  <ds:schemaRefs>
    <ds:schemaRef ds:uri="http://www.w3.org/2001/XMLSchema"/>
  </ds:schemaRefs>
</ds:datastoreItem>
</file>

<file path=customXml/itemProps35.xml><?xml version="1.0" encoding="utf-8"?>
<ds:datastoreItem xmlns:ds="http://schemas.openxmlformats.org/officeDocument/2006/customXml" ds:itemID="{C9F81E25-7DFF-48E1-827A-E821AA78309B}">
  <ds:schemaRefs>
    <ds:schemaRef ds:uri="http://www.w3.org/2001/XMLSchema"/>
  </ds:schemaRefs>
</ds:datastoreItem>
</file>

<file path=customXml/itemProps36.xml><?xml version="1.0" encoding="utf-8"?>
<ds:datastoreItem xmlns:ds="http://schemas.openxmlformats.org/officeDocument/2006/customXml" ds:itemID="{EEB939B4-3742-494A-B8AF-11B5584DE63E}">
  <ds:schemaRefs>
    <ds:schemaRef ds:uri="http://www.w3.org/2001/XMLSchema"/>
  </ds:schemaRefs>
</ds:datastoreItem>
</file>

<file path=customXml/itemProps37.xml><?xml version="1.0" encoding="utf-8"?>
<ds:datastoreItem xmlns:ds="http://schemas.openxmlformats.org/officeDocument/2006/customXml" ds:itemID="{7120E3C5-7EC3-4B68-B72F-3A881C04CC39}">
  <ds:schemaRefs>
    <ds:schemaRef ds:uri="http://www.w3.org/2001/XMLSchema"/>
  </ds:schemaRefs>
</ds:datastoreItem>
</file>

<file path=customXml/itemProps38.xml><?xml version="1.0" encoding="utf-8"?>
<ds:datastoreItem xmlns:ds="http://schemas.openxmlformats.org/officeDocument/2006/customXml" ds:itemID="{21237023-62DF-48EF-B8CA-87707B20B631}">
  <ds:schemaRefs>
    <ds:schemaRef ds:uri="http://www.w3.org/2001/XMLSchema"/>
  </ds:schemaRefs>
</ds:datastoreItem>
</file>

<file path=customXml/itemProps39.xml><?xml version="1.0" encoding="utf-8"?>
<ds:datastoreItem xmlns:ds="http://schemas.openxmlformats.org/officeDocument/2006/customXml" ds:itemID="{0AABA16E-A243-439B-8BE0-9EFB5E0FD393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797CEB76-34F3-469D-910D-E40E007CF003}">
  <ds:schemaRefs>
    <ds:schemaRef ds:uri="http://www.w3.org/2001/XMLSchema"/>
  </ds:schemaRefs>
</ds:datastoreItem>
</file>

<file path=customXml/itemProps40.xml><?xml version="1.0" encoding="utf-8"?>
<ds:datastoreItem xmlns:ds="http://schemas.openxmlformats.org/officeDocument/2006/customXml" ds:itemID="{CE7B09E9-1B98-4706-A18A-4FDCB60EB2EA}">
  <ds:schemaRefs>
    <ds:schemaRef ds:uri="http://www.w3.org/2001/XMLSchema"/>
  </ds:schemaRefs>
</ds:datastoreItem>
</file>

<file path=customXml/itemProps41.xml><?xml version="1.0" encoding="utf-8"?>
<ds:datastoreItem xmlns:ds="http://schemas.openxmlformats.org/officeDocument/2006/customXml" ds:itemID="{9151D7B5-380E-4545-A0C8-1FBE62274647}">
  <ds:schemaRefs>
    <ds:schemaRef ds:uri="http://www.w3.org/2001/XMLSchema"/>
  </ds:schemaRefs>
</ds:datastoreItem>
</file>

<file path=customXml/itemProps42.xml><?xml version="1.0" encoding="utf-8"?>
<ds:datastoreItem xmlns:ds="http://schemas.openxmlformats.org/officeDocument/2006/customXml" ds:itemID="{4AF05719-B4FF-454C-BCC3-35DE09826B3A}">
  <ds:schemaRefs>
    <ds:schemaRef ds:uri="http://www.w3.org/2001/XMLSchema"/>
  </ds:schemaRefs>
</ds:datastoreItem>
</file>

<file path=customXml/itemProps43.xml><?xml version="1.0" encoding="utf-8"?>
<ds:datastoreItem xmlns:ds="http://schemas.openxmlformats.org/officeDocument/2006/customXml" ds:itemID="{F7BAF95D-519A-4FCF-861D-3E30E6063BBF}">
  <ds:schemaRefs>
    <ds:schemaRef ds:uri="http://www.w3.org/2001/XMLSchema"/>
  </ds:schemaRefs>
</ds:datastoreItem>
</file>

<file path=customXml/itemProps44.xml><?xml version="1.0" encoding="utf-8"?>
<ds:datastoreItem xmlns:ds="http://schemas.openxmlformats.org/officeDocument/2006/customXml" ds:itemID="{DA243C3F-3897-47DE-99B1-9971EB7849C9}">
  <ds:schemaRefs>
    <ds:schemaRef ds:uri="http://www.w3.org/2001/XMLSchema"/>
  </ds:schemaRefs>
</ds:datastoreItem>
</file>

<file path=customXml/itemProps45.xml><?xml version="1.0" encoding="utf-8"?>
<ds:datastoreItem xmlns:ds="http://schemas.openxmlformats.org/officeDocument/2006/customXml" ds:itemID="{5E7068DC-35D3-43FE-9167-02E7A51BA760}">
  <ds:schemaRefs>
    <ds:schemaRef ds:uri="http://www.w3.org/2001/XMLSchema"/>
  </ds:schemaRefs>
</ds:datastoreItem>
</file>

<file path=customXml/itemProps46.xml><?xml version="1.0" encoding="utf-8"?>
<ds:datastoreItem xmlns:ds="http://schemas.openxmlformats.org/officeDocument/2006/customXml" ds:itemID="{CF965F0B-4105-4179-B329-9FBC70D794CA}">
  <ds:schemaRefs>
    <ds:schemaRef ds:uri="http://www.w3.org/2001/XMLSchema"/>
  </ds:schemaRefs>
</ds:datastoreItem>
</file>

<file path=customXml/itemProps47.xml><?xml version="1.0" encoding="utf-8"?>
<ds:datastoreItem xmlns:ds="http://schemas.openxmlformats.org/officeDocument/2006/customXml" ds:itemID="{20E9AD26-B307-4D83-AC3C-B9AB94A6F22E}">
  <ds:schemaRefs>
    <ds:schemaRef ds:uri="http://www.w3.org/2001/XMLSchema"/>
  </ds:schemaRefs>
</ds:datastoreItem>
</file>

<file path=customXml/itemProps48.xml><?xml version="1.0" encoding="utf-8"?>
<ds:datastoreItem xmlns:ds="http://schemas.openxmlformats.org/officeDocument/2006/customXml" ds:itemID="{0D1500E8-C217-45C8-B1A3-759E20C2881B}">
  <ds:schemaRefs>
    <ds:schemaRef ds:uri="http://www.w3.org/2001/XMLSchema"/>
  </ds:schemaRefs>
</ds:datastoreItem>
</file>

<file path=customXml/itemProps49.xml><?xml version="1.0" encoding="utf-8"?>
<ds:datastoreItem xmlns:ds="http://schemas.openxmlformats.org/officeDocument/2006/customXml" ds:itemID="{5C7D89F1-A7D2-49AC-B33C-9AFEEA4309F0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14C6B182-9653-49A4-8EF9-98022C508AB2}">
  <ds:schemaRefs>
    <ds:schemaRef ds:uri="http://www.w3.org/2001/XMLSchema"/>
  </ds:schemaRefs>
</ds:datastoreItem>
</file>

<file path=customXml/itemProps50.xml><?xml version="1.0" encoding="utf-8"?>
<ds:datastoreItem xmlns:ds="http://schemas.openxmlformats.org/officeDocument/2006/customXml" ds:itemID="{09748F3D-A7CE-4605-ACF4-9B30FAE91AFB}">
  <ds:schemaRefs>
    <ds:schemaRef ds:uri="http://www.w3.org/2001/XMLSchema"/>
  </ds:schemaRefs>
</ds:datastoreItem>
</file>

<file path=customXml/itemProps51.xml><?xml version="1.0" encoding="utf-8"?>
<ds:datastoreItem xmlns:ds="http://schemas.openxmlformats.org/officeDocument/2006/customXml" ds:itemID="{D0F31F50-FA4E-468A-97AF-1BBF6DC53215}">
  <ds:schemaRefs>
    <ds:schemaRef ds:uri="http://www.w3.org/2001/XMLSchema"/>
  </ds:schemaRefs>
</ds:datastoreItem>
</file>

<file path=customXml/itemProps52.xml><?xml version="1.0" encoding="utf-8"?>
<ds:datastoreItem xmlns:ds="http://schemas.openxmlformats.org/officeDocument/2006/customXml" ds:itemID="{24D1AB9D-21AE-43AD-8A53-AD577FDA0AC6}">
  <ds:schemaRefs>
    <ds:schemaRef ds:uri="http://www.w3.org/2001/XMLSchema"/>
  </ds:schemaRefs>
</ds:datastoreItem>
</file>

<file path=customXml/itemProps53.xml><?xml version="1.0" encoding="utf-8"?>
<ds:datastoreItem xmlns:ds="http://schemas.openxmlformats.org/officeDocument/2006/customXml" ds:itemID="{6AFBBA82-39B3-4E6E-A516-2F8F89DB117B}">
  <ds:schemaRefs>
    <ds:schemaRef ds:uri="http://www.w3.org/2001/XMLSchema"/>
  </ds:schemaRefs>
</ds:datastoreItem>
</file>

<file path=customXml/itemProps54.xml><?xml version="1.0" encoding="utf-8"?>
<ds:datastoreItem xmlns:ds="http://schemas.openxmlformats.org/officeDocument/2006/customXml" ds:itemID="{AD0CE4C0-A355-4C64-A4D1-69168738469F}">
  <ds:schemaRefs>
    <ds:schemaRef ds:uri="http://www.w3.org/2001/XMLSchema"/>
  </ds:schemaRefs>
</ds:datastoreItem>
</file>

<file path=customXml/itemProps55.xml><?xml version="1.0" encoding="utf-8"?>
<ds:datastoreItem xmlns:ds="http://schemas.openxmlformats.org/officeDocument/2006/customXml" ds:itemID="{E4CBDB60-BCDF-4CE7-87F3-BFA8F47F8E49}">
  <ds:schemaRefs>
    <ds:schemaRef ds:uri="http://www.w3.org/2001/XMLSchema"/>
  </ds:schemaRefs>
</ds:datastoreItem>
</file>

<file path=customXml/itemProps56.xml><?xml version="1.0" encoding="utf-8"?>
<ds:datastoreItem xmlns:ds="http://schemas.openxmlformats.org/officeDocument/2006/customXml" ds:itemID="{C4C5B3AE-7E65-44A0-B8D2-ECC2992C142F}">
  <ds:schemaRefs>
    <ds:schemaRef ds:uri="http://www.w3.org/2001/XMLSchema"/>
  </ds:schemaRefs>
</ds:datastoreItem>
</file>

<file path=customXml/itemProps57.xml><?xml version="1.0" encoding="utf-8"?>
<ds:datastoreItem xmlns:ds="http://schemas.openxmlformats.org/officeDocument/2006/customXml" ds:itemID="{5BF51C5D-7769-4357-9387-A2C3673F364B}">
  <ds:schemaRefs>
    <ds:schemaRef ds:uri="http://www.w3.org/2001/XMLSchema"/>
  </ds:schemaRefs>
</ds:datastoreItem>
</file>

<file path=customXml/itemProps58.xml><?xml version="1.0" encoding="utf-8"?>
<ds:datastoreItem xmlns:ds="http://schemas.openxmlformats.org/officeDocument/2006/customXml" ds:itemID="{5711FF51-F5BA-456D-AA3B-43609004A497}">
  <ds:schemaRefs>
    <ds:schemaRef ds:uri="http://www.w3.org/2001/XMLSchema"/>
  </ds:schemaRefs>
</ds:datastoreItem>
</file>

<file path=customXml/itemProps59.xml><?xml version="1.0" encoding="utf-8"?>
<ds:datastoreItem xmlns:ds="http://schemas.openxmlformats.org/officeDocument/2006/customXml" ds:itemID="{1FDAA0AC-3358-47C3-BA9F-E3E9864FC50A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B347F878-3918-4B97-87C6-25ABDB55079D}">
  <ds:schemaRefs>
    <ds:schemaRef ds:uri="http://www.w3.org/2001/XMLSchema"/>
  </ds:schemaRefs>
</ds:datastoreItem>
</file>

<file path=customXml/itemProps60.xml><?xml version="1.0" encoding="utf-8"?>
<ds:datastoreItem xmlns:ds="http://schemas.openxmlformats.org/officeDocument/2006/customXml" ds:itemID="{3DA712DD-E975-4561-8ED4-D9F61CD5361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BE8E6FD-60FA-4DC8-BB26-FB6EE6257BA7}">
  <ds:schemaRefs>
    <ds:schemaRef ds:uri="http://www.w3.org/2001/XMLSchema"/>
  </ds:schemaRefs>
</ds:datastoreItem>
</file>

<file path=customXml/itemProps8.xml><?xml version="1.0" encoding="utf-8"?>
<ds:datastoreItem xmlns:ds="http://schemas.openxmlformats.org/officeDocument/2006/customXml" ds:itemID="{95DFD067-0404-47AF-9CFE-E4283D53AAC1}">
  <ds:schemaRefs>
    <ds:schemaRef ds:uri="http://www.w3.org/2001/XMLSchema"/>
  </ds:schemaRefs>
</ds:datastoreItem>
</file>

<file path=customXml/itemProps9.xml><?xml version="1.0" encoding="utf-8"?>
<ds:datastoreItem xmlns:ds="http://schemas.openxmlformats.org/officeDocument/2006/customXml" ds:itemID="{8EA41E0A-0989-40D9-A638-D2EB397D100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1946</TotalTime>
  <Pages>7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28</cp:revision>
  <dcterms:created xsi:type="dcterms:W3CDTF">2016-04-18T14:00:00Z</dcterms:created>
  <dcterms:modified xsi:type="dcterms:W3CDTF">2016-04-25T09:41:00Z</dcterms:modified>
</cp:coreProperties>
</file>